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366"/>
        <w:gridCol w:w="2048"/>
      </w:tblGrid>
      <w:tr w:rsidR="00F552A4" w:rsidRPr="000B1EF6" w:rsidTr="00757BBC">
        <w:tc>
          <w:tcPr>
            <w:tcW w:w="1305" w:type="dxa"/>
            <w:vAlign w:val="center"/>
          </w:tcPr>
          <w:p w:rsidR="00F552A4" w:rsidRPr="000B1EF6" w:rsidRDefault="00D34D94"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054F63">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3.25pt" o:ole="">
                  <v:imagedata r:id="rId8" o:title=""/>
                </v:shape>
                <o:OLEObject Type="Embed" ProgID="CorelDraw.Graphic.16" ShapeID="_x0000_i1025" DrawAspect="Content" ObjectID="_1683974383"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234 – Ferouzpur Road Lahore – 54600</w:t>
            </w:r>
          </w:p>
          <w:p w:rsidR="00F552A4" w:rsidRPr="000B1EF6" w:rsidRDefault="008D221E" w:rsidP="00F552A4">
            <w:pPr>
              <w:pStyle w:val="Header"/>
              <w:tabs>
                <w:tab w:val="center" w:pos="4860"/>
                <w:tab w:val="right" w:pos="9720"/>
              </w:tabs>
              <w:jc w:val="center"/>
              <w:rPr>
                <w:rFonts w:ascii="Times New Roman" w:hAnsi="Times New Roman" w:cs="Times New Roman"/>
                <w:b/>
                <w:sz w:val="28"/>
                <w:szCs w:val="24"/>
              </w:rPr>
            </w:pPr>
            <w:r>
              <w:rPr>
                <w:rFonts w:ascii="Times New Roman" w:hAnsi="Times New Roman" w:cs="Times New Roman"/>
                <w:b/>
                <w:sz w:val="28"/>
                <w:szCs w:val="24"/>
              </w:rPr>
              <w:t xml:space="preserve"> </w:t>
            </w:r>
            <w:r w:rsidR="00F552A4"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8D221E">
        <w:rPr>
          <w:rFonts w:ascii="Times New Roman" w:hAnsi="Times New Roman" w:cs="Times New Roman"/>
          <w:b/>
          <w:sz w:val="28"/>
          <w:szCs w:val="24"/>
          <w:u w:val="single"/>
        </w:rPr>
        <w:t>404</w:t>
      </w:r>
      <w:r w:rsidR="0086529E" w:rsidRPr="0086529E">
        <w:rPr>
          <w:rFonts w:ascii="Times New Roman" w:hAnsi="Times New Roman" w:cs="Times New Roman"/>
          <w:b/>
          <w:sz w:val="28"/>
          <w:szCs w:val="24"/>
          <w:u w:val="single"/>
        </w:rPr>
        <w:t>/202</w:t>
      </w:r>
      <w:r w:rsidR="00F13154">
        <w:rPr>
          <w:rFonts w:ascii="Times New Roman" w:hAnsi="Times New Roman" w:cs="Times New Roman"/>
          <w:b/>
          <w:sz w:val="28"/>
          <w:szCs w:val="24"/>
          <w:u w:val="single"/>
        </w:rPr>
        <w:t>1</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w:t>
      </w:r>
      <w:r w:rsidR="00AF64A2">
        <w:rPr>
          <w:rFonts w:ascii="Times New Roman" w:hAnsi="Times New Roman" w:cs="Times New Roman"/>
          <w:b/>
          <w:sz w:val="24"/>
          <w:szCs w:val="24"/>
          <w:u w:val="single"/>
        </w:rPr>
        <w:t>31</w:t>
      </w:r>
      <w:r w:rsidR="0086529E" w:rsidRPr="00CD403D">
        <w:rPr>
          <w:rFonts w:ascii="Times New Roman" w:hAnsi="Times New Roman" w:cs="Times New Roman"/>
          <w:b/>
          <w:sz w:val="24"/>
          <w:szCs w:val="24"/>
          <w:u w:val="single"/>
        </w:rPr>
        <w:t>-</w:t>
      </w:r>
      <w:r w:rsidR="00F13154">
        <w:rPr>
          <w:rFonts w:ascii="Times New Roman" w:hAnsi="Times New Roman" w:cs="Times New Roman"/>
          <w:b/>
          <w:sz w:val="24"/>
          <w:szCs w:val="24"/>
          <w:u w:val="single"/>
        </w:rPr>
        <w:t>0</w:t>
      </w:r>
      <w:r w:rsidR="003E4FF9">
        <w:rPr>
          <w:rFonts w:ascii="Times New Roman" w:hAnsi="Times New Roman" w:cs="Times New Roman"/>
          <w:b/>
          <w:sz w:val="24"/>
          <w:szCs w:val="24"/>
          <w:u w:val="single"/>
        </w:rPr>
        <w:t>5</w:t>
      </w:r>
      <w:r w:rsidR="0086529E" w:rsidRPr="000C12E7">
        <w:rPr>
          <w:rFonts w:ascii="Times New Roman" w:hAnsi="Times New Roman" w:cs="Times New Roman"/>
          <w:b/>
          <w:sz w:val="24"/>
          <w:szCs w:val="24"/>
          <w:u w:val="single"/>
        </w:rPr>
        <w:t>-202</w:t>
      </w:r>
      <w:r w:rsidR="00F13154">
        <w:rPr>
          <w:rFonts w:ascii="Times New Roman" w:hAnsi="Times New Roman" w:cs="Times New Roman"/>
          <w:b/>
          <w:sz w:val="24"/>
          <w:szCs w:val="24"/>
          <w:u w:val="single"/>
        </w:rPr>
        <w:t>1</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AF64A2">
        <w:rPr>
          <w:rFonts w:ascii="Times New Roman" w:hAnsi="Times New Roman" w:cs="Times New Roman"/>
          <w:b/>
          <w:sz w:val="24"/>
          <w:szCs w:val="24"/>
          <w:u w:val="single"/>
        </w:rPr>
        <w:t>22</w:t>
      </w:r>
      <w:r w:rsidR="0028003C">
        <w:rPr>
          <w:rFonts w:ascii="Times New Roman" w:hAnsi="Times New Roman" w:cs="Times New Roman"/>
          <w:b/>
          <w:sz w:val="24"/>
          <w:szCs w:val="24"/>
          <w:u w:val="single"/>
        </w:rPr>
        <w:t>-</w:t>
      </w:r>
      <w:r w:rsidR="008D221E">
        <w:rPr>
          <w:rFonts w:ascii="Times New Roman" w:hAnsi="Times New Roman" w:cs="Times New Roman"/>
          <w:b/>
          <w:sz w:val="24"/>
          <w:szCs w:val="24"/>
          <w:u w:val="single"/>
        </w:rPr>
        <w:t>0</w:t>
      </w:r>
      <w:r w:rsidR="008F5B00">
        <w:rPr>
          <w:rFonts w:ascii="Times New Roman" w:hAnsi="Times New Roman" w:cs="Times New Roman"/>
          <w:b/>
          <w:sz w:val="24"/>
          <w:szCs w:val="24"/>
          <w:u w:val="single"/>
        </w:rPr>
        <w:t>6</w:t>
      </w:r>
      <w:r w:rsidR="0086529E" w:rsidRPr="000C12E7">
        <w:rPr>
          <w:rFonts w:ascii="Times New Roman" w:hAnsi="Times New Roman" w:cs="Times New Roman"/>
          <w:b/>
          <w:sz w:val="24"/>
          <w:szCs w:val="24"/>
          <w:u w:val="single"/>
        </w:rPr>
        <w:t>-202</w:t>
      </w:r>
      <w:r w:rsidR="00F13154">
        <w:rPr>
          <w:rFonts w:ascii="Times New Roman" w:hAnsi="Times New Roman" w:cs="Times New Roman"/>
          <w:b/>
          <w:sz w:val="24"/>
          <w:szCs w:val="24"/>
          <w:u w:val="single"/>
        </w:rPr>
        <w:t>1</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9B77FB" w:rsidP="00D152D2">
            <w:pPr>
              <w:pStyle w:val="NoSpacing"/>
              <w:rPr>
                <w:rFonts w:asciiTheme="majorBidi" w:hAnsiTheme="majorBidi" w:cstheme="majorBidi"/>
                <w:sz w:val="24"/>
                <w:szCs w:val="24"/>
              </w:rPr>
            </w:pPr>
            <w:r w:rsidRPr="009B77FB">
              <w:rPr>
                <w:rFonts w:asciiTheme="majorBidi" w:hAnsiTheme="majorBidi" w:cstheme="majorBidi"/>
                <w:sz w:val="24"/>
                <w:szCs w:val="24"/>
              </w:rPr>
              <w:t xml:space="preserve">Purchase of Tools, Equipment &amp; Training Modules </w:t>
            </w:r>
            <w:r w:rsidR="00D152D2">
              <w:rPr>
                <w:rFonts w:asciiTheme="majorBidi" w:hAnsiTheme="majorBidi" w:cstheme="majorBidi"/>
                <w:sz w:val="24"/>
                <w:szCs w:val="24"/>
              </w:rPr>
              <w:t>for</w:t>
            </w:r>
            <w:r w:rsidRPr="009B77FB">
              <w:rPr>
                <w:rFonts w:asciiTheme="majorBidi" w:hAnsiTheme="majorBidi" w:cstheme="majorBidi"/>
                <w:sz w:val="24"/>
                <w:szCs w:val="24"/>
              </w:rPr>
              <w:t xml:space="preserve"> </w:t>
            </w:r>
            <w:r w:rsidR="00DA6C7D">
              <w:rPr>
                <w:rFonts w:asciiTheme="majorBidi" w:hAnsiTheme="majorBidi" w:cstheme="majorBidi"/>
                <w:sz w:val="24"/>
                <w:szCs w:val="24"/>
              </w:rPr>
              <w:t>A</w:t>
            </w:r>
            <w:r w:rsidR="00515E9A">
              <w:rPr>
                <w:rFonts w:asciiTheme="majorBidi" w:hAnsiTheme="majorBidi" w:cstheme="majorBidi"/>
                <w:sz w:val="24"/>
                <w:szCs w:val="24"/>
              </w:rPr>
              <w:t xml:space="preserve">utomobile Lab </w:t>
            </w:r>
            <w:r w:rsidRPr="009B77FB">
              <w:rPr>
                <w:rFonts w:asciiTheme="majorBidi" w:hAnsiTheme="majorBidi" w:cstheme="majorBidi"/>
                <w:sz w:val="24"/>
                <w:szCs w:val="24"/>
              </w:rPr>
              <w:t>at PITAC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1E548F">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r w:rsidR="00D7297A">
        <w:rPr>
          <w:rFonts w:ascii="Times New Roman" w:eastAsia="Calibri" w:hAnsi="Times New Roman" w:cs="Times New Roman"/>
        </w:rPr>
        <w:t xml:space="preserve"> </w:t>
      </w:r>
    </w:p>
    <w:p w:rsidR="00D95996" w:rsidRPr="00522AFE" w:rsidRDefault="00D95996" w:rsidP="001E548F">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sidR="00D152D2">
        <w:rPr>
          <w:rFonts w:ascii="Times New Roman" w:eastAsia="Calibri" w:hAnsi="Times New Roman" w:cs="Times New Roman"/>
        </w:rPr>
        <w:t>challan</w:t>
      </w:r>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NBP PCSIR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1E548F">
      <w:pPr>
        <w:pStyle w:val="ListParagraph"/>
        <w:numPr>
          <w:ilvl w:val="0"/>
          <w:numId w:val="28"/>
        </w:numPr>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AF64A2">
        <w:rPr>
          <w:rFonts w:ascii="Times New Roman" w:eastAsia="Calibri" w:hAnsi="Times New Roman" w:cs="Times New Roman"/>
        </w:rPr>
        <w:t>22</w:t>
      </w:r>
      <w:r w:rsidR="004D2C82" w:rsidRPr="00D853AD">
        <w:rPr>
          <w:rFonts w:ascii="Times New Roman" w:eastAsia="Calibri" w:hAnsi="Times New Roman" w:cs="Times New Roman"/>
        </w:rPr>
        <w:t>-</w:t>
      </w:r>
      <w:r w:rsidR="00365703">
        <w:rPr>
          <w:rFonts w:ascii="Times New Roman" w:eastAsia="Calibri" w:hAnsi="Times New Roman" w:cs="Times New Roman"/>
        </w:rPr>
        <w:t>0</w:t>
      </w:r>
      <w:r w:rsidR="008F5B00">
        <w:rPr>
          <w:rFonts w:ascii="Times New Roman" w:eastAsia="Calibri" w:hAnsi="Times New Roman" w:cs="Times New Roman"/>
        </w:rPr>
        <w:t>6</w:t>
      </w:r>
      <w:bookmarkStart w:id="0" w:name="_GoBack"/>
      <w:bookmarkEnd w:id="0"/>
      <w:r w:rsidR="00365703">
        <w:rPr>
          <w:rFonts w:ascii="Times New Roman" w:eastAsia="Calibri" w:hAnsi="Times New Roman" w:cs="Times New Roman"/>
        </w:rPr>
        <w:t>-2021</w:t>
      </w:r>
      <w:r w:rsidR="004D2C82" w:rsidRPr="00D853AD">
        <w:rPr>
          <w:rFonts w:ascii="Times New Roman" w:eastAsia="Calibri" w:hAnsi="Times New Roman" w:cs="Times New Roman"/>
        </w:rPr>
        <w:t xml:space="preserve">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8D221E">
        <w:rPr>
          <w:rFonts w:ascii="Times New Roman" w:eastAsia="Calibri" w:hAnsi="Times New Roman" w:cs="Times New Roman"/>
          <w:b/>
        </w:rPr>
        <w:t>404</w:t>
      </w:r>
      <w:r w:rsidR="00C635FB" w:rsidRPr="00D853AD">
        <w:rPr>
          <w:rFonts w:ascii="Times New Roman" w:eastAsia="Calibri" w:hAnsi="Times New Roman" w:cs="Times New Roman"/>
          <w:b/>
        </w:rPr>
        <w:t>/202</w:t>
      </w:r>
      <w:r w:rsidR="008D221E">
        <w:rPr>
          <w:rFonts w:ascii="Times New Roman" w:eastAsia="Calibri" w:hAnsi="Times New Roman" w:cs="Times New Roman"/>
          <w:b/>
        </w:rPr>
        <w:t>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1E548F">
      <w:pPr>
        <w:pStyle w:val="ListParagraph"/>
        <w:numPr>
          <w:ilvl w:val="0"/>
          <w:numId w:val="28"/>
        </w:numPr>
        <w:spacing w:after="120"/>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Pr="0004407A" w:rsidRDefault="00630CE6"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time</w:t>
      </w:r>
      <w:r w:rsidR="00F13B32">
        <w:rPr>
          <w:rFonts w:ascii="Times New Roman" w:eastAsia="Calibri" w:hAnsi="Times New Roman" w:cs="Times New Roman"/>
        </w:rPr>
        <w:t>,</w:t>
      </w:r>
      <w:r w:rsidRPr="0004407A">
        <w:rPr>
          <w:rFonts w:ascii="Times New Roman" w:eastAsia="Calibri" w:hAnsi="Times New Roman" w:cs="Times New Roman"/>
        </w:rPr>
        <w:t xml:space="preserve"> which will be announced subsequently.</w:t>
      </w:r>
    </w:p>
    <w:p w:rsidR="005C4AB0" w:rsidRDefault="00457D7E" w:rsidP="001E548F">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in the shape of deposit at call or a bank guarantee issued by a scheduled bank in the name of Director General PITAC, Lahore</w:t>
      </w:r>
      <w:r w:rsidR="00DE2916">
        <w:rPr>
          <w:rFonts w:ascii="Times New Roman" w:eastAsia="Calibri" w:hAnsi="Times New Roman" w:cs="Times New Roman"/>
        </w:rPr>
        <w:t xml:space="preserve"> </w:t>
      </w:r>
      <w:r w:rsidR="004C7A13">
        <w:rPr>
          <w:rFonts w:ascii="Times New Roman" w:eastAsia="Calibri" w:hAnsi="Times New Roman" w:cs="Times New Roman"/>
        </w:rPr>
        <w:t xml:space="preserve">should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cheque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5C4AB0">
        <w:rPr>
          <w:rFonts w:ascii="Times New Roman" w:eastAsia="Calibri" w:hAnsi="Times New Roman" w:cs="Times New Roman"/>
        </w:rPr>
        <w:t xml:space="preserve"> </w:t>
      </w:r>
      <w:r w:rsidR="009676CA">
        <w:rPr>
          <w:rFonts w:ascii="Times New Roman" w:eastAsia="Calibri" w:hAnsi="Times New Roman" w:cs="Times New Roman"/>
        </w:rPr>
        <w:t>should be attached with Financial Proposals. The copy of Bid security, by</w:t>
      </w:r>
      <w:r w:rsidR="00023E65">
        <w:rPr>
          <w:rFonts w:ascii="Times New Roman" w:eastAsia="Calibri" w:hAnsi="Times New Roman" w:cs="Times New Roman"/>
        </w:rPr>
        <w:t xml:space="preserve"> </w:t>
      </w:r>
      <w:r w:rsidR="00E2754E">
        <w:rPr>
          <w:rFonts w:ascii="Times New Roman" w:eastAsia="Calibri" w:hAnsi="Times New Roman" w:cs="Times New Roman"/>
        </w:rPr>
        <w:t>hiding</w:t>
      </w:r>
      <w:r w:rsidR="009676CA" w:rsidRPr="000D5C2A">
        <w:rPr>
          <w:rFonts w:ascii="Times New Roman" w:eastAsia="Calibri" w:hAnsi="Times New Roman" w:cs="Times New Roman"/>
        </w:rPr>
        <w:t xml:space="preserve"> </w:t>
      </w:r>
      <w:r w:rsidR="000D5C2A">
        <w:rPr>
          <w:rFonts w:ascii="Times New Roman" w:eastAsia="Calibri" w:hAnsi="Times New Roman" w:cs="Times New Roman"/>
        </w:rPr>
        <w:t>of the amount must be attached with Technical proposals</w:t>
      </w:r>
      <w:r w:rsidR="00D8726B">
        <w:rPr>
          <w:rFonts w:ascii="Times New Roman" w:eastAsia="Calibri" w:hAnsi="Times New Roman" w:cs="Times New Roman"/>
        </w:rPr>
        <w:t>,</w:t>
      </w:r>
      <w:r w:rsidR="000D5C2A">
        <w:rPr>
          <w:rFonts w:ascii="Times New Roman" w:eastAsia="Calibri" w:hAnsi="Times New Roman" w:cs="Times New Roman"/>
        </w:rPr>
        <w:t xml:space="preserve"> as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615C69" w:rsidRDefault="00615C69" w:rsidP="001E548F">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 xml:space="preserve">The Technical proposals will be evaluated on the basis of equipment quoted along with technical </w:t>
      </w:r>
      <w:r w:rsidR="00275114">
        <w:rPr>
          <w:rFonts w:ascii="Times New Roman" w:eastAsia="Calibri" w:hAnsi="Times New Roman" w:cs="Times New Roman"/>
        </w:rPr>
        <w:t>literature of the brands, so as to allow the fair assessments and capabilities of each equipment.</w:t>
      </w:r>
      <w:r w:rsidR="00EF7B1B">
        <w:rPr>
          <w:rFonts w:ascii="Times New Roman" w:eastAsia="Calibri" w:hAnsi="Times New Roman" w:cs="Times New Roman"/>
        </w:rPr>
        <w:t xml:space="preserve"> The bidder will </w:t>
      </w:r>
      <w:r w:rsidR="002A72F3">
        <w:rPr>
          <w:rFonts w:ascii="Times New Roman" w:eastAsia="Calibri" w:hAnsi="Times New Roman" w:cs="Times New Roman"/>
        </w:rPr>
        <w:t xml:space="preserve">also </w:t>
      </w:r>
      <w:r w:rsidR="00EF7B1B">
        <w:rPr>
          <w:rFonts w:ascii="Times New Roman" w:eastAsia="Calibri" w:hAnsi="Times New Roman" w:cs="Times New Roman"/>
        </w:rPr>
        <w:t xml:space="preserve">provide </w:t>
      </w:r>
      <w:r w:rsidR="002A72F3">
        <w:rPr>
          <w:rFonts w:ascii="Times New Roman" w:eastAsia="Calibri" w:hAnsi="Times New Roman" w:cs="Times New Roman"/>
        </w:rPr>
        <w:t xml:space="preserve">the </w:t>
      </w:r>
      <w:r w:rsidR="00EF7B1B">
        <w:rPr>
          <w:rFonts w:ascii="Times New Roman" w:eastAsia="Calibri" w:hAnsi="Times New Roman" w:cs="Times New Roman"/>
        </w:rPr>
        <w:t>OEM authorization letter</w:t>
      </w:r>
      <w:r w:rsidR="002A72F3">
        <w:rPr>
          <w:rFonts w:ascii="Times New Roman" w:eastAsia="Calibri" w:hAnsi="Times New Roman" w:cs="Times New Roman"/>
        </w:rPr>
        <w:t>,</w:t>
      </w:r>
      <w:r w:rsidR="00EF7B1B">
        <w:rPr>
          <w:rFonts w:ascii="Times New Roman" w:eastAsia="Calibri" w:hAnsi="Times New Roman" w:cs="Times New Roman"/>
        </w:rPr>
        <w:t xml:space="preserve"> </w:t>
      </w:r>
      <w:r w:rsidR="000C1FAC">
        <w:rPr>
          <w:rFonts w:ascii="Times New Roman" w:eastAsia="Calibri" w:hAnsi="Times New Roman" w:cs="Times New Roman"/>
        </w:rPr>
        <w:t xml:space="preserve">for sale of machines </w:t>
      </w:r>
      <w:r w:rsidR="00A079AD">
        <w:rPr>
          <w:rFonts w:ascii="Times New Roman" w:eastAsia="Calibri" w:hAnsi="Times New Roman" w:cs="Times New Roman"/>
        </w:rPr>
        <w:t xml:space="preserve">and </w:t>
      </w:r>
      <w:r w:rsidR="000C1FAC">
        <w:rPr>
          <w:rFonts w:ascii="Times New Roman" w:eastAsia="Calibri" w:hAnsi="Times New Roman" w:cs="Times New Roman"/>
        </w:rPr>
        <w:t xml:space="preserve">trainer in Pakistan. </w:t>
      </w:r>
    </w:p>
    <w:p w:rsidR="00280627" w:rsidRDefault="00280627" w:rsidP="001E548F">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 xml:space="preserve">The Financial Proposals shall be inclusive of </w:t>
      </w:r>
      <w:r>
        <w:rPr>
          <w:rFonts w:ascii="Times New Roman" w:eastAsia="Calibri" w:hAnsi="Times New Roman" w:cs="Times New Roman"/>
        </w:rPr>
        <w:t xml:space="preserve">all applicable </w:t>
      </w:r>
      <w:r w:rsidRPr="00522AFE">
        <w:rPr>
          <w:rFonts w:ascii="Times New Roman" w:eastAsia="Calibri" w:hAnsi="Times New Roman" w:cs="Times New Roman"/>
        </w:rPr>
        <w:t>taxes</w:t>
      </w:r>
      <w:r>
        <w:rPr>
          <w:rFonts w:ascii="Times New Roman" w:eastAsia="Calibri" w:hAnsi="Times New Roman" w:cs="Times New Roman"/>
        </w:rPr>
        <w:t>.</w:t>
      </w:r>
    </w:p>
    <w:p w:rsidR="00792BD2" w:rsidRPr="00522AFE" w:rsidRDefault="00792BD2"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FBR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1E548F">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75588B" w:rsidRDefault="0075588B"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 xml:space="preserve">. </w:t>
      </w:r>
    </w:p>
    <w:p w:rsidR="006B1456" w:rsidRPr="00D8726B" w:rsidRDefault="006B1456"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It would be the responsibility of the successful bidder to satisfactorily complete the supplies, installation, commissioning, </w:t>
      </w:r>
      <w:r w:rsidR="00CB5970">
        <w:rPr>
          <w:rFonts w:ascii="Times New Roman" w:eastAsia="Calibri" w:hAnsi="Times New Roman" w:cs="Times New Roman"/>
        </w:rPr>
        <w:t xml:space="preserve">testing, </w:t>
      </w:r>
      <w:r>
        <w:rPr>
          <w:rFonts w:ascii="Times New Roman" w:eastAsia="Calibri" w:hAnsi="Times New Roman" w:cs="Times New Roman"/>
        </w:rPr>
        <w:t xml:space="preserve">configuration </w:t>
      </w:r>
      <w:r w:rsidR="00CB5970">
        <w:rPr>
          <w:rFonts w:ascii="Times New Roman" w:eastAsia="Calibri" w:hAnsi="Times New Roman" w:cs="Times New Roman"/>
        </w:rPr>
        <w:t xml:space="preserve">and handing over of operational </w:t>
      </w:r>
      <w:r>
        <w:rPr>
          <w:rFonts w:ascii="Times New Roman" w:eastAsia="Calibri" w:hAnsi="Times New Roman" w:cs="Times New Roman"/>
        </w:rPr>
        <w:t xml:space="preserve">machines, Trainers and equipment,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r w:rsidRPr="00D8726B">
        <w:rPr>
          <w:rFonts w:ascii="Times New Roman" w:eastAsia="Calibri" w:hAnsi="Times New Roman" w:cs="Times New Roman"/>
        </w:rPr>
        <w:t xml:space="preserve"> </w:t>
      </w:r>
    </w:p>
    <w:p w:rsidR="006B1456" w:rsidRPr="006B1456" w:rsidRDefault="006B1456" w:rsidP="001E548F">
      <w:pPr>
        <w:pStyle w:val="ListParagraph"/>
        <w:numPr>
          <w:ilvl w:val="0"/>
          <w:numId w:val="28"/>
        </w:numPr>
        <w:spacing w:after="120"/>
        <w:jc w:val="both"/>
        <w:rPr>
          <w:rFonts w:ascii="Times New Roman" w:eastAsia="Calibri" w:hAnsi="Times New Roman" w:cs="Times New Roman"/>
        </w:rPr>
      </w:pPr>
      <w:r w:rsidRPr="006B1456">
        <w:rPr>
          <w:rFonts w:ascii="Times New Roman" w:eastAsia="Calibri" w:hAnsi="Times New Roman" w:cs="Times New Roman"/>
        </w:rPr>
        <w:t>The successful bidder should provide warra</w:t>
      </w:r>
      <w:r w:rsidR="007A7EA7">
        <w:rPr>
          <w:rFonts w:ascii="Times New Roman" w:eastAsia="Calibri" w:hAnsi="Times New Roman" w:cs="Times New Roman"/>
        </w:rPr>
        <w:t xml:space="preserve">nty for a period </w:t>
      </w:r>
      <w:r w:rsidRPr="006B1456">
        <w:rPr>
          <w:rFonts w:ascii="Times New Roman" w:eastAsia="Calibri" w:hAnsi="Times New Roman" w:cs="Times New Roman"/>
        </w:rPr>
        <w:t>f</w:t>
      </w:r>
      <w:r w:rsidR="007A7EA7">
        <w:rPr>
          <w:rFonts w:ascii="Times New Roman" w:eastAsia="Calibri" w:hAnsi="Times New Roman" w:cs="Times New Roman"/>
        </w:rPr>
        <w:t>or period of</w:t>
      </w:r>
      <w:r w:rsidRPr="006B1456">
        <w:rPr>
          <w:rFonts w:ascii="Times New Roman" w:eastAsia="Calibri" w:hAnsi="Times New Roman" w:cs="Times New Roman"/>
        </w:rPr>
        <w:t xml:space="preserve"> </w:t>
      </w:r>
      <w:r w:rsidR="007A7EA7">
        <w:rPr>
          <w:rFonts w:ascii="Times New Roman" w:eastAsia="Calibri" w:hAnsi="Times New Roman" w:cs="Times New Roman"/>
        </w:rPr>
        <w:t>06 months</w:t>
      </w:r>
      <w:r w:rsidRPr="006B1456">
        <w:rPr>
          <w:rFonts w:ascii="Times New Roman" w:eastAsia="Calibri" w:hAnsi="Times New Roman" w:cs="Times New Roman"/>
        </w:rPr>
        <w:t xml:space="preserve">. This will include free service, technical support and replacement of defective parts and equipment at PITAC HQ premises. If the warranty of OEM is less than required, the bidder will provide additional warranty at its own cost. </w:t>
      </w:r>
    </w:p>
    <w:p w:rsidR="006B1456" w:rsidRDefault="006B1456"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PITAC officials at PITAC</w:t>
      </w:r>
      <w:r>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r w:rsidRPr="00D8726B">
        <w:rPr>
          <w:rFonts w:ascii="Times New Roman" w:eastAsia="Calibri" w:hAnsi="Times New Roman" w:cs="Times New Roman"/>
        </w:rPr>
        <w:t xml:space="preserve"> </w:t>
      </w:r>
    </w:p>
    <w:p w:rsidR="00350D98" w:rsidRPr="00350D98" w:rsidRDefault="00350D98" w:rsidP="00350D98">
      <w:pPr>
        <w:spacing w:after="120"/>
        <w:jc w:val="both"/>
        <w:rPr>
          <w:rFonts w:ascii="Times New Roman" w:eastAsia="Calibri" w:hAnsi="Times New Roman" w:cs="Times New Roman"/>
        </w:rPr>
      </w:pPr>
    </w:p>
    <w:p w:rsidR="00593ADD" w:rsidRDefault="00D80E28"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Pr="00D80E28">
        <w:rPr>
          <w:rFonts w:ascii="Times New Roman" w:eastAsia="Calibri" w:hAnsi="Times New Roman" w:cs="Times New Roman"/>
        </w:rPr>
        <w:t xml:space="preserve"> @ 5%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cheque/ Bank guarantee/ CDR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r w:rsidR="009D74AF">
        <w:rPr>
          <w:rFonts w:ascii="Times New Roman" w:eastAsia="Calibri" w:hAnsi="Times New Roman" w:cs="Times New Roman"/>
        </w:rPr>
        <w:t xml:space="preserve">PITAC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C5224A" w:rsidRPr="00522AFE" w:rsidRDefault="00C5224A" w:rsidP="001E548F">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6D72C4" w:rsidRDefault="00521B1D"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and</w:t>
      </w:r>
      <w:r w:rsidR="00810BDD">
        <w:rPr>
          <w:rFonts w:ascii="Times New Roman" w:eastAsia="Calibri" w:hAnsi="Times New Roman" w:cs="Times New Roman"/>
        </w:rPr>
        <w:t xml:space="preserve"> </w:t>
      </w:r>
      <w:r>
        <w:rPr>
          <w:rFonts w:ascii="Times New Roman" w:eastAsia="Calibri" w:hAnsi="Times New Roman" w:cs="Times New Roman"/>
        </w:rPr>
        <w:t>Original will not be refurbished / used at all.</w:t>
      </w:r>
    </w:p>
    <w:p w:rsidR="006C0768" w:rsidRDefault="00BB12BA"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w:t>
      </w:r>
      <w:r w:rsidR="00182088">
        <w:rPr>
          <w:rFonts w:ascii="Times New Roman" w:eastAsia="Calibri" w:hAnsi="Times New Roman" w:cs="Times New Roman"/>
        </w:rPr>
        <w:t>,</w:t>
      </w:r>
      <w:r>
        <w:rPr>
          <w:rFonts w:ascii="Times New Roman" w:eastAsia="Calibri" w:hAnsi="Times New Roman" w:cs="Times New Roman"/>
        </w:rPr>
        <w:t xml:space="preserve"> </w:t>
      </w:r>
      <w:r w:rsidR="00FD18B7">
        <w:rPr>
          <w:rFonts w:ascii="Times New Roman" w:eastAsia="Calibri" w:hAnsi="Times New Roman" w:cs="Times New Roman"/>
        </w:rPr>
        <w:t>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C53793" w:rsidP="001E548F">
      <w:pPr>
        <w:pStyle w:val="ListParagraph"/>
        <w:numPr>
          <w:ilvl w:val="0"/>
          <w:numId w:val="28"/>
        </w:numPr>
        <w:spacing w:after="120"/>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1E548F">
      <w:pPr>
        <w:pStyle w:val="ListParagraph"/>
        <w:numPr>
          <w:ilvl w:val="0"/>
          <w:numId w:val="28"/>
        </w:numPr>
        <w:spacing w:after="120"/>
        <w:jc w:val="both"/>
        <w:rPr>
          <w:rFonts w:ascii="Times New Roman" w:eastAsia="Calibri" w:hAnsi="Times New Roman" w:cs="Times New Roman"/>
        </w:rPr>
      </w:pPr>
      <w:r w:rsidRPr="00D10A6F">
        <w:rPr>
          <w:rFonts w:ascii="Times New Roman" w:eastAsia="Calibri" w:hAnsi="Times New Roman" w:cs="Times New Roman"/>
        </w:rPr>
        <w:t>Quoted rates</w:t>
      </w:r>
      <w:r w:rsidR="00382BED">
        <w:rPr>
          <w:rFonts w:ascii="Times New Roman" w:eastAsia="Calibri" w:hAnsi="Times New Roman" w:cs="Times New Roman"/>
        </w:rPr>
        <w:t xml:space="preserve"> </w:t>
      </w:r>
      <w:r w:rsidRPr="00D10A6F">
        <w:rPr>
          <w:rFonts w:ascii="Times New Roman" w:eastAsia="Calibri" w:hAnsi="Times New Roman" w:cs="Times New Roman"/>
        </w:rPr>
        <w:t>/</w:t>
      </w:r>
      <w:r w:rsidR="00382BED">
        <w:rPr>
          <w:rFonts w:ascii="Times New Roman" w:eastAsia="Calibri" w:hAnsi="Times New Roman" w:cs="Times New Roman"/>
        </w:rPr>
        <w:t xml:space="preserve"> </w:t>
      </w:r>
      <w:r w:rsidRPr="00D10A6F">
        <w:rPr>
          <w:rFonts w:ascii="Times New Roman" w:eastAsia="Calibri" w:hAnsi="Times New Roman" w:cs="Times New Roman"/>
        </w:rPr>
        <w:t>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1E548F">
      <w:pPr>
        <w:pStyle w:val="ListParagraph"/>
        <w:numPr>
          <w:ilvl w:val="0"/>
          <w:numId w:val="28"/>
        </w:numPr>
        <w:spacing w:after="120"/>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693D77" w:rsidP="001E548F">
      <w:pPr>
        <w:pStyle w:val="ListParagraph"/>
        <w:spacing w:after="120"/>
        <w:ind w:left="360"/>
        <w:jc w:val="both"/>
        <w:rPr>
          <w:rFonts w:ascii="Times New Roman" w:eastAsia="Calibri" w:hAnsi="Times New Roman" w:cs="Times New Roman"/>
        </w:rPr>
      </w:pPr>
      <w:r w:rsidRPr="00693D77">
        <w:rPr>
          <w:rFonts w:ascii="Times New Roman" w:eastAsia="Calibri" w:hAnsi="Times New Roman" w:cs="Times New Roman"/>
        </w:rPr>
        <w:t xml:space="preserve">disqualify the bidders. </w:t>
      </w:r>
    </w:p>
    <w:p w:rsidR="00667726" w:rsidRDefault="008D28BC"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equipment,</w:t>
      </w:r>
      <w:r w:rsidR="00A01B7B">
        <w:rPr>
          <w:rFonts w:ascii="Times New Roman" w:eastAsia="Calibri" w:hAnsi="Times New Roman" w:cs="Times New Roman"/>
        </w:rPr>
        <w:t xml:space="preserve">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E52640" w:rsidRPr="00A86E69" w:rsidRDefault="00E52640"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The delivery period will be 08 weeks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sidR="00350D98">
        <w:rPr>
          <w:rFonts w:ascii="Times New Roman" w:eastAsia="Calibri" w:hAnsi="Times New Roman" w:cs="Times New Roman"/>
        </w:rPr>
        <w:t>Late Delivery Charges</w:t>
      </w:r>
      <w:r w:rsidRPr="00A86E69">
        <w:rPr>
          <w:rFonts w:ascii="Times New Roman" w:eastAsia="Calibri" w:hAnsi="Times New Roman" w:cs="Times New Roman"/>
        </w:rPr>
        <w:t xml:space="preserve"> at the rate of 1% per week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Pr="00A86E69">
        <w:rPr>
          <w:rFonts w:ascii="Times New Roman" w:eastAsia="Calibri" w:hAnsi="Times New Roman" w:cs="Times New Roman"/>
        </w:rPr>
        <w:t>.</w:t>
      </w:r>
    </w:p>
    <w:p w:rsidR="008304B9" w:rsidRDefault="00242D88" w:rsidP="001E548F">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17739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8304B9" w:rsidP="001E548F">
      <w:pPr>
        <w:pStyle w:val="ListParagraph"/>
        <w:numPr>
          <w:ilvl w:val="0"/>
          <w:numId w:val="28"/>
        </w:numPr>
        <w:spacing w:after="120"/>
        <w:jc w:val="both"/>
        <w:rPr>
          <w:rFonts w:ascii="Times New Roman" w:eastAsia="Calibri" w:hAnsi="Times New Roman" w:cs="Times New Roman"/>
        </w:rPr>
      </w:pPr>
      <w:r w:rsidRPr="008304B9">
        <w:rPr>
          <w:rFonts w:ascii="Times New Roman" w:eastAsia="Calibri" w:hAnsi="Times New Roman" w:cs="Times New Roman"/>
        </w:rPr>
        <w:t xml:space="preserve">Total payment will be made after the </w:t>
      </w:r>
      <w:r w:rsidR="009F30DD">
        <w:rPr>
          <w:rFonts w:ascii="Times New Roman" w:eastAsia="Calibri" w:hAnsi="Times New Roman" w:cs="Times New Roman"/>
        </w:rPr>
        <w:t xml:space="preserve">complete </w:t>
      </w:r>
      <w:r w:rsidRPr="008304B9">
        <w:rPr>
          <w:rFonts w:ascii="Times New Roman" w:eastAsia="Calibri" w:hAnsi="Times New Roman" w:cs="Times New Roman"/>
        </w:rPr>
        <w:t xml:space="preserve">delivery of all items. </w:t>
      </w:r>
    </w:p>
    <w:p w:rsidR="001E548F" w:rsidRDefault="001E548F" w:rsidP="00600AB5">
      <w:pPr>
        <w:spacing w:after="120"/>
        <w:jc w:val="both"/>
        <w:rPr>
          <w:rFonts w:ascii="Times New Roman" w:eastAsia="Calibri" w:hAnsi="Times New Roman" w:cs="Times New Roman"/>
        </w:rPr>
      </w:pP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8D221E" w:rsidRDefault="00F01238" w:rsidP="009D7195">
      <w:pPr>
        <w:pStyle w:val="NoSpacing"/>
        <w:tabs>
          <w:tab w:val="left" w:pos="5310"/>
        </w:tabs>
        <w:jc w:val="center"/>
        <w:rPr>
          <w:rFonts w:ascii="Times New Roman" w:eastAsia="Calibri" w:hAnsi="Times New Roman" w:cs="Times New Roman"/>
          <w:b/>
          <w:bCs/>
          <w:i/>
          <w:iCs/>
          <w:sz w:val="28"/>
          <w:szCs w:val="24"/>
        </w:rPr>
      </w:pPr>
      <w:r>
        <w:rPr>
          <w:rFonts w:ascii="Times New Roman" w:eastAsia="Calibri" w:hAnsi="Times New Roman" w:cs="Times New Roman"/>
          <w:b/>
          <w:bCs/>
          <w:i/>
          <w:iCs/>
          <w:sz w:val="24"/>
          <w:szCs w:val="24"/>
        </w:rPr>
        <w:tab/>
      </w:r>
      <w:r w:rsidR="009D7195" w:rsidRPr="008D221E">
        <w:rPr>
          <w:rFonts w:ascii="Times New Roman" w:eastAsia="Calibri" w:hAnsi="Times New Roman" w:cs="Times New Roman"/>
          <w:b/>
          <w:bCs/>
          <w:i/>
          <w:iCs/>
          <w:sz w:val="28"/>
          <w:szCs w:val="24"/>
        </w:rPr>
        <w:t>Deputy Director (ESD/ Purchase)</w:t>
      </w:r>
    </w:p>
    <w:p w:rsidR="009D7195" w:rsidRPr="008D221E" w:rsidRDefault="009D7195" w:rsidP="009D7195">
      <w:pPr>
        <w:pStyle w:val="NoSpacing"/>
        <w:tabs>
          <w:tab w:val="left" w:pos="5310"/>
        </w:tabs>
        <w:jc w:val="right"/>
        <w:rPr>
          <w:rFonts w:ascii="Times New Roman" w:eastAsia="Calibri" w:hAnsi="Times New Roman" w:cs="Times New Roman"/>
          <w:b/>
          <w:bCs/>
          <w:i/>
          <w:iCs/>
          <w:sz w:val="28"/>
          <w:szCs w:val="24"/>
        </w:rPr>
      </w:pPr>
      <w:r w:rsidRPr="008D221E">
        <w:rPr>
          <w:rFonts w:ascii="Times New Roman" w:eastAsia="Calibri" w:hAnsi="Times New Roman" w:cs="Times New Roman"/>
          <w:b/>
          <w:bCs/>
          <w:i/>
          <w:iCs/>
          <w:sz w:val="28"/>
          <w:szCs w:val="24"/>
        </w:rPr>
        <w:t>Pakistan Industrial Technical Assistance Centre</w:t>
      </w:r>
    </w:p>
    <w:p w:rsidR="007F16EA" w:rsidRPr="008D221E" w:rsidRDefault="009D7195" w:rsidP="001B2051">
      <w:pPr>
        <w:pStyle w:val="NoSpacing"/>
        <w:tabs>
          <w:tab w:val="left" w:pos="5310"/>
        </w:tabs>
        <w:jc w:val="center"/>
        <w:rPr>
          <w:rFonts w:ascii="Times New Roman" w:eastAsia="Calibri" w:hAnsi="Times New Roman" w:cs="Times New Roman"/>
          <w:b/>
          <w:bCs/>
          <w:i/>
          <w:iCs/>
          <w:sz w:val="28"/>
          <w:szCs w:val="24"/>
        </w:rPr>
      </w:pPr>
      <w:r w:rsidRPr="008D221E">
        <w:rPr>
          <w:rFonts w:ascii="Times New Roman" w:eastAsia="Calibri" w:hAnsi="Times New Roman" w:cs="Times New Roman"/>
          <w:b/>
          <w:bCs/>
          <w:i/>
          <w:iCs/>
          <w:sz w:val="28"/>
          <w:szCs w:val="24"/>
        </w:rPr>
        <w:tab/>
        <w:t xml:space="preserve">(PITAC) HQ. Lahore     </w:t>
      </w:r>
    </w:p>
    <w:sectPr w:rsidR="007F16EA" w:rsidRPr="008D221E" w:rsidSect="00924AFA">
      <w:headerReference w:type="default" r:id="rId12"/>
      <w:footerReference w:type="default" r:id="rId13"/>
      <w:pgSz w:w="11906" w:h="16838" w:code="9"/>
      <w:pgMar w:top="288" w:right="1080" w:bottom="568" w:left="1008" w:header="14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AA" w:rsidRDefault="000F6BAA" w:rsidP="00A62819">
      <w:pPr>
        <w:spacing w:after="0" w:line="240" w:lineRule="auto"/>
      </w:pPr>
      <w:r>
        <w:separator/>
      </w:r>
    </w:p>
  </w:endnote>
  <w:endnote w:type="continuationSeparator" w:id="0">
    <w:p w:rsidR="000F6BAA" w:rsidRDefault="000F6BAA"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2317"/>
      <w:docPartObj>
        <w:docPartGallery w:val="Page Numbers (Bottom of Page)"/>
        <w:docPartUnique/>
      </w:docPartObj>
    </w:sdtPr>
    <w:sdtEndPr>
      <w:rPr>
        <w:color w:val="7F7F7F" w:themeColor="background1" w:themeShade="7F"/>
        <w:spacing w:val="60"/>
      </w:rPr>
    </w:sdtEndPr>
    <w:sdtContent>
      <w:p w:rsidR="00F01238" w:rsidRDefault="00924AFA" w:rsidP="00924AFA">
        <w:pPr>
          <w:pStyle w:val="Footer"/>
          <w:pBdr>
            <w:top w:val="single" w:sz="4" w:space="1" w:color="D9D9D9" w:themeColor="background1" w:themeShade="D9"/>
          </w:pBdr>
          <w:tabs>
            <w:tab w:val="left" w:pos="269"/>
            <w:tab w:val="right" w:pos="9818"/>
          </w:tabs>
          <w:rPr>
            <w:b/>
            <w:bCs/>
          </w:rPr>
        </w:pPr>
        <w:r>
          <w:tab/>
        </w:r>
        <w:r>
          <w:tab/>
        </w:r>
        <w:r>
          <w:tab/>
        </w:r>
        <w:r w:rsidR="00F01238">
          <w:fldChar w:fldCharType="begin"/>
        </w:r>
        <w:r w:rsidR="00F01238">
          <w:instrText xml:space="preserve"> PAGE   \* MERGEFORMAT </w:instrText>
        </w:r>
        <w:r w:rsidR="00F01238">
          <w:fldChar w:fldCharType="separate"/>
        </w:r>
        <w:r w:rsidR="00AF64A2" w:rsidRPr="00AF64A2">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AA" w:rsidRDefault="000F6BAA" w:rsidP="00A62819">
      <w:pPr>
        <w:spacing w:after="0" w:line="240" w:lineRule="auto"/>
      </w:pPr>
      <w:r>
        <w:separator/>
      </w:r>
    </w:p>
  </w:footnote>
  <w:footnote w:type="continuationSeparator" w:id="0">
    <w:p w:rsidR="000F6BAA" w:rsidRDefault="000F6BAA"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AC8"/>
    <w:rsid w:val="00060377"/>
    <w:rsid w:val="00061A7A"/>
    <w:rsid w:val="00061DED"/>
    <w:rsid w:val="000624D4"/>
    <w:rsid w:val="00066E41"/>
    <w:rsid w:val="000706B2"/>
    <w:rsid w:val="00071C61"/>
    <w:rsid w:val="00080BD3"/>
    <w:rsid w:val="000851E1"/>
    <w:rsid w:val="0008708B"/>
    <w:rsid w:val="000979D4"/>
    <w:rsid w:val="000A4E5F"/>
    <w:rsid w:val="000B1EF6"/>
    <w:rsid w:val="000B53E5"/>
    <w:rsid w:val="000B546D"/>
    <w:rsid w:val="000B5CB1"/>
    <w:rsid w:val="000B5FD5"/>
    <w:rsid w:val="000B6714"/>
    <w:rsid w:val="000B6A2F"/>
    <w:rsid w:val="000C09AE"/>
    <w:rsid w:val="000C0DB0"/>
    <w:rsid w:val="000C12E7"/>
    <w:rsid w:val="000C1FAC"/>
    <w:rsid w:val="000C21C7"/>
    <w:rsid w:val="000C46AB"/>
    <w:rsid w:val="000C58C3"/>
    <w:rsid w:val="000D519E"/>
    <w:rsid w:val="000D5C2A"/>
    <w:rsid w:val="000E02AE"/>
    <w:rsid w:val="000E0C90"/>
    <w:rsid w:val="000E2366"/>
    <w:rsid w:val="000E2FCA"/>
    <w:rsid w:val="000E414A"/>
    <w:rsid w:val="000E4300"/>
    <w:rsid w:val="000E721D"/>
    <w:rsid w:val="000F251D"/>
    <w:rsid w:val="000F6BAA"/>
    <w:rsid w:val="0010152E"/>
    <w:rsid w:val="001026AE"/>
    <w:rsid w:val="00111BBB"/>
    <w:rsid w:val="00112E5C"/>
    <w:rsid w:val="001130A2"/>
    <w:rsid w:val="0011475A"/>
    <w:rsid w:val="001169AD"/>
    <w:rsid w:val="0012013E"/>
    <w:rsid w:val="00122FDE"/>
    <w:rsid w:val="001239A0"/>
    <w:rsid w:val="001250C4"/>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460A"/>
    <w:rsid w:val="001A559E"/>
    <w:rsid w:val="001A626B"/>
    <w:rsid w:val="001B1426"/>
    <w:rsid w:val="001B2051"/>
    <w:rsid w:val="001B3559"/>
    <w:rsid w:val="001B4A83"/>
    <w:rsid w:val="001B70B4"/>
    <w:rsid w:val="001B7968"/>
    <w:rsid w:val="001B7994"/>
    <w:rsid w:val="001C33D1"/>
    <w:rsid w:val="001C51ED"/>
    <w:rsid w:val="001C5844"/>
    <w:rsid w:val="001C6D3E"/>
    <w:rsid w:val="001D2E66"/>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6DAC"/>
    <w:rsid w:val="00290DC4"/>
    <w:rsid w:val="00291843"/>
    <w:rsid w:val="00291F4E"/>
    <w:rsid w:val="00292F1A"/>
    <w:rsid w:val="0029344D"/>
    <w:rsid w:val="0029618E"/>
    <w:rsid w:val="002A0B85"/>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36B3"/>
    <w:rsid w:val="003269F2"/>
    <w:rsid w:val="00340126"/>
    <w:rsid w:val="003412DA"/>
    <w:rsid w:val="00345E90"/>
    <w:rsid w:val="0034708E"/>
    <w:rsid w:val="00350D98"/>
    <w:rsid w:val="00355B4C"/>
    <w:rsid w:val="0036063D"/>
    <w:rsid w:val="0036179C"/>
    <w:rsid w:val="00365703"/>
    <w:rsid w:val="003676F4"/>
    <w:rsid w:val="00370CCA"/>
    <w:rsid w:val="003759E9"/>
    <w:rsid w:val="00375AB0"/>
    <w:rsid w:val="00382BED"/>
    <w:rsid w:val="00382E64"/>
    <w:rsid w:val="00384C1E"/>
    <w:rsid w:val="00386543"/>
    <w:rsid w:val="003876BD"/>
    <w:rsid w:val="00391212"/>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D49E6"/>
    <w:rsid w:val="003E175B"/>
    <w:rsid w:val="003E1F7F"/>
    <w:rsid w:val="003E2434"/>
    <w:rsid w:val="003E4483"/>
    <w:rsid w:val="003E4FF9"/>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3619"/>
    <w:rsid w:val="006037D8"/>
    <w:rsid w:val="006050EC"/>
    <w:rsid w:val="00606326"/>
    <w:rsid w:val="0060787C"/>
    <w:rsid w:val="006132E7"/>
    <w:rsid w:val="00615C69"/>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0D41"/>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A7EA7"/>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67899"/>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35C"/>
    <w:rsid w:val="008A1948"/>
    <w:rsid w:val="008A2CD2"/>
    <w:rsid w:val="008A35BE"/>
    <w:rsid w:val="008A4011"/>
    <w:rsid w:val="008B088E"/>
    <w:rsid w:val="008B5DEC"/>
    <w:rsid w:val="008B70A1"/>
    <w:rsid w:val="008C02EB"/>
    <w:rsid w:val="008C0464"/>
    <w:rsid w:val="008C0F4A"/>
    <w:rsid w:val="008C6561"/>
    <w:rsid w:val="008D221E"/>
    <w:rsid w:val="008D28BC"/>
    <w:rsid w:val="008D4B8F"/>
    <w:rsid w:val="008D790C"/>
    <w:rsid w:val="008D7F8F"/>
    <w:rsid w:val="008E10A8"/>
    <w:rsid w:val="008E1FA9"/>
    <w:rsid w:val="008F0EE3"/>
    <w:rsid w:val="008F1032"/>
    <w:rsid w:val="008F1728"/>
    <w:rsid w:val="008F1FDC"/>
    <w:rsid w:val="008F4FEB"/>
    <w:rsid w:val="008F5B00"/>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CF1"/>
    <w:rsid w:val="00946B3F"/>
    <w:rsid w:val="009478AC"/>
    <w:rsid w:val="009501FF"/>
    <w:rsid w:val="00950A7E"/>
    <w:rsid w:val="00950F0F"/>
    <w:rsid w:val="00951F42"/>
    <w:rsid w:val="00952AB0"/>
    <w:rsid w:val="00954147"/>
    <w:rsid w:val="009568A9"/>
    <w:rsid w:val="00956BE3"/>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24AF"/>
    <w:rsid w:val="009E25D1"/>
    <w:rsid w:val="009E57C2"/>
    <w:rsid w:val="009E7DB7"/>
    <w:rsid w:val="009F2423"/>
    <w:rsid w:val="009F30DD"/>
    <w:rsid w:val="009F4493"/>
    <w:rsid w:val="00A00218"/>
    <w:rsid w:val="00A01B7B"/>
    <w:rsid w:val="00A035A4"/>
    <w:rsid w:val="00A03EB0"/>
    <w:rsid w:val="00A05611"/>
    <w:rsid w:val="00A06075"/>
    <w:rsid w:val="00A069E6"/>
    <w:rsid w:val="00A079AD"/>
    <w:rsid w:val="00A106CB"/>
    <w:rsid w:val="00A10E45"/>
    <w:rsid w:val="00A11692"/>
    <w:rsid w:val="00A21977"/>
    <w:rsid w:val="00A258DF"/>
    <w:rsid w:val="00A267BC"/>
    <w:rsid w:val="00A27141"/>
    <w:rsid w:val="00A347AC"/>
    <w:rsid w:val="00A359CB"/>
    <w:rsid w:val="00A3760D"/>
    <w:rsid w:val="00A40676"/>
    <w:rsid w:val="00A43B13"/>
    <w:rsid w:val="00A4452B"/>
    <w:rsid w:val="00A51B8E"/>
    <w:rsid w:val="00A51C1D"/>
    <w:rsid w:val="00A53D6A"/>
    <w:rsid w:val="00A56EB4"/>
    <w:rsid w:val="00A5745C"/>
    <w:rsid w:val="00A605B8"/>
    <w:rsid w:val="00A61967"/>
    <w:rsid w:val="00A62819"/>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64A2"/>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32A8"/>
    <w:rsid w:val="00B73F52"/>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6B5"/>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27C82"/>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C1676"/>
    <w:rsid w:val="00DD0EB1"/>
    <w:rsid w:val="00DD1290"/>
    <w:rsid w:val="00DD240E"/>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3154"/>
    <w:rsid w:val="00F13B32"/>
    <w:rsid w:val="00F16D30"/>
    <w:rsid w:val="00F204C7"/>
    <w:rsid w:val="00F20DDA"/>
    <w:rsid w:val="00F221C1"/>
    <w:rsid w:val="00F22AAE"/>
    <w:rsid w:val="00F2482A"/>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2FD0"/>
    <w:rsid w:val="00F83EE7"/>
    <w:rsid w:val="00F8609F"/>
    <w:rsid w:val="00F90599"/>
    <w:rsid w:val="00F91D04"/>
    <w:rsid w:val="00F92605"/>
    <w:rsid w:val="00F93DC1"/>
    <w:rsid w:val="00F94FEB"/>
    <w:rsid w:val="00F953D0"/>
    <w:rsid w:val="00F979C8"/>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66AE3-0AFD-4EC7-8038-D893811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7D45-50A9-4D67-86A7-C5FEF80D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Nauman Zaheer</cp:lastModifiedBy>
  <cp:revision>9</cp:revision>
  <cp:lastPrinted>2021-05-18T07:00:00Z</cp:lastPrinted>
  <dcterms:created xsi:type="dcterms:W3CDTF">2021-04-26T08:20:00Z</dcterms:created>
  <dcterms:modified xsi:type="dcterms:W3CDTF">2021-05-31T08:53:00Z</dcterms:modified>
</cp:coreProperties>
</file>