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5"/>
        <w:gridCol w:w="6291"/>
        <w:gridCol w:w="2039"/>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1.6pt" o:ole="">
                  <v:imagedata r:id="rId8" o:title=""/>
                </v:shape>
                <o:OLEObject Type="Embed" ProgID="CorelDraw.Graphic.16" ShapeID="_x0000_i1025" DrawAspect="Content" ObjectID="_1592213436" r:id="rId9"/>
              </w:object>
            </w:r>
          </w:p>
        </w:tc>
        <w:tc>
          <w:tcPr>
            <w:tcW w:w="6307"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234 – Feroz</w:t>
            </w:r>
            <w:r w:rsidR="00386538">
              <w:rPr>
                <w:rFonts w:ascii="Times New Roman" w:hAnsi="Times New Roman"/>
                <w:b/>
                <w:szCs w:val="36"/>
              </w:rPr>
              <w:t>e</w:t>
            </w:r>
            <w:r w:rsidRPr="009D7614">
              <w:rPr>
                <w:rFonts w:ascii="Times New Roman" w:hAnsi="Times New Roman"/>
                <w:b/>
                <w:szCs w:val="36"/>
              </w:rPr>
              <w:t>pur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AF4B49">
      <w:pPr>
        <w:spacing w:after="0" w:line="240" w:lineRule="auto"/>
        <w:ind w:left="2160" w:firstLine="720"/>
        <w:rPr>
          <w:rFonts w:ascii="Times New Roman" w:hAnsi="Times New Roman"/>
          <w:b/>
          <w:sz w:val="30"/>
          <w:u w:val="single"/>
        </w:rPr>
      </w:pPr>
      <w:r w:rsidRPr="00512C1C">
        <w:rPr>
          <w:rFonts w:ascii="Times New Roman" w:hAnsi="Times New Roman"/>
          <w:b/>
          <w:sz w:val="28"/>
          <w:u w:val="single"/>
        </w:rPr>
        <w:t>T</w:t>
      </w:r>
      <w:r w:rsidR="000B5CB1" w:rsidRPr="00512C1C">
        <w:rPr>
          <w:rFonts w:ascii="Times New Roman" w:hAnsi="Times New Roman"/>
          <w:b/>
          <w:sz w:val="28"/>
          <w:u w:val="single"/>
        </w:rPr>
        <w:t>ENDER</w:t>
      </w:r>
      <w:r w:rsidR="00641C81" w:rsidRPr="00512C1C">
        <w:rPr>
          <w:rFonts w:ascii="Times New Roman" w:hAnsi="Times New Roman"/>
          <w:b/>
          <w:sz w:val="28"/>
          <w:u w:val="single"/>
        </w:rPr>
        <w:t xml:space="preserve"> </w:t>
      </w:r>
      <w:r w:rsidR="004B187D" w:rsidRPr="00512C1C">
        <w:rPr>
          <w:rFonts w:ascii="Times New Roman" w:hAnsi="Times New Roman"/>
          <w:b/>
          <w:sz w:val="28"/>
          <w:u w:val="single"/>
        </w:rPr>
        <w:t>NOTICE NO.</w:t>
      </w:r>
      <w:r w:rsidR="003768B2">
        <w:rPr>
          <w:rFonts w:ascii="Times New Roman" w:hAnsi="Times New Roman"/>
          <w:b/>
          <w:sz w:val="28"/>
          <w:u w:val="single"/>
        </w:rPr>
        <w:t>3</w:t>
      </w:r>
      <w:r w:rsidR="00DB6B8B">
        <w:rPr>
          <w:rFonts w:ascii="Times New Roman" w:hAnsi="Times New Roman"/>
          <w:b/>
          <w:sz w:val="28"/>
          <w:u w:val="single"/>
        </w:rPr>
        <w:t>5</w:t>
      </w:r>
      <w:r w:rsidR="00AF4B49">
        <w:rPr>
          <w:rFonts w:ascii="Times New Roman" w:hAnsi="Times New Roman"/>
          <w:b/>
          <w:sz w:val="28"/>
          <w:u w:val="single"/>
        </w:rPr>
        <w:t>0</w:t>
      </w:r>
      <w:r w:rsidR="0012611B" w:rsidRPr="00512C1C">
        <w:rPr>
          <w:rFonts w:ascii="Times New Roman" w:hAnsi="Times New Roman"/>
          <w:b/>
          <w:sz w:val="28"/>
          <w:u w:val="single"/>
        </w:rPr>
        <w:t>/201</w:t>
      </w:r>
      <w:r w:rsidR="00AC6470">
        <w:rPr>
          <w:rFonts w:ascii="Times New Roman" w:hAnsi="Times New Roman"/>
          <w:b/>
          <w:sz w:val="28"/>
          <w:u w:val="single"/>
        </w:rPr>
        <w:t>8</w:t>
      </w:r>
      <w:r w:rsidR="004B187D" w:rsidRPr="00512C1C">
        <w:rPr>
          <w:rFonts w:ascii="Times New Roman" w:hAnsi="Times New Roman"/>
          <w:b/>
          <w:color w:val="FFFFFF"/>
          <w:sz w:val="20"/>
        </w:rPr>
        <w:t xml:space="preserve">OF </w:t>
      </w:r>
      <w:r w:rsidR="004B187D" w:rsidRPr="009D7614">
        <w:rPr>
          <w:rFonts w:ascii="Times New Roman" w:hAnsi="Times New Roman"/>
          <w:b/>
          <w:color w:val="FFFFFF"/>
        </w:rPr>
        <w:t>TENDER FORM RS 0/-)</w:t>
      </w:r>
    </w:p>
    <w:p w:rsidR="00386543" w:rsidRDefault="004B187D" w:rsidP="00106D8E">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106D8E">
        <w:rPr>
          <w:rFonts w:ascii="Times New Roman" w:hAnsi="Times New Roman"/>
          <w:b/>
          <w:sz w:val="24"/>
          <w:szCs w:val="24"/>
          <w:u w:val="single"/>
        </w:rPr>
        <w:t>02</w:t>
      </w:r>
      <w:r w:rsidR="00E458CF" w:rsidRPr="009D7614">
        <w:rPr>
          <w:rFonts w:ascii="Times New Roman" w:hAnsi="Times New Roman"/>
          <w:b/>
          <w:sz w:val="24"/>
          <w:szCs w:val="24"/>
          <w:u w:val="single"/>
        </w:rPr>
        <w:t>-</w:t>
      </w:r>
      <w:r w:rsidR="00491943">
        <w:rPr>
          <w:rFonts w:ascii="Times New Roman" w:hAnsi="Times New Roman"/>
          <w:b/>
          <w:sz w:val="24"/>
          <w:szCs w:val="24"/>
          <w:u w:val="single"/>
        </w:rPr>
        <w:t>0</w:t>
      </w:r>
      <w:r w:rsidR="00106D8E">
        <w:rPr>
          <w:rFonts w:ascii="Times New Roman" w:hAnsi="Times New Roman"/>
          <w:b/>
          <w:sz w:val="24"/>
          <w:szCs w:val="24"/>
          <w:u w:val="single"/>
        </w:rPr>
        <w:t>7</w:t>
      </w:r>
      <w:r w:rsidR="00B7694F" w:rsidRPr="009D7614">
        <w:rPr>
          <w:rFonts w:ascii="Times New Roman" w:hAnsi="Times New Roman"/>
          <w:b/>
          <w:sz w:val="24"/>
          <w:szCs w:val="24"/>
          <w:u w:val="single"/>
        </w:rPr>
        <w:t>-201</w:t>
      </w:r>
      <w:r w:rsidR="00491943">
        <w:rPr>
          <w:rFonts w:ascii="Times New Roman" w:hAnsi="Times New Roman"/>
          <w:b/>
          <w:sz w:val="24"/>
          <w:szCs w:val="24"/>
          <w:u w:val="single"/>
        </w:rPr>
        <w:t>8</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r>
      <w:r w:rsidR="00B93314">
        <w:rPr>
          <w:rFonts w:ascii="Times New Roman" w:hAnsi="Times New Roman"/>
          <w:sz w:val="24"/>
          <w:szCs w:val="24"/>
        </w:rPr>
        <w:t xml:space="preserve">    </w:t>
      </w:r>
      <w:r w:rsidR="00095FFE">
        <w:rPr>
          <w:rFonts w:ascii="Times New Roman" w:hAnsi="Times New Roman"/>
          <w:sz w:val="24"/>
          <w:szCs w:val="24"/>
        </w:rPr>
        <w:t xml:space="preserve">Closing </w:t>
      </w:r>
      <w:r w:rsidRPr="009D7614">
        <w:rPr>
          <w:rFonts w:ascii="Times New Roman" w:hAnsi="Times New Roman"/>
          <w:sz w:val="24"/>
          <w:szCs w:val="24"/>
        </w:rPr>
        <w:t xml:space="preserve">Date: </w:t>
      </w:r>
      <w:r w:rsidR="00106D8E">
        <w:rPr>
          <w:rFonts w:ascii="Times New Roman" w:hAnsi="Times New Roman"/>
          <w:b/>
          <w:sz w:val="24"/>
          <w:szCs w:val="24"/>
          <w:u w:val="single"/>
        </w:rPr>
        <w:t>24</w:t>
      </w:r>
      <w:r w:rsidR="00B7694F" w:rsidRPr="009D7614">
        <w:rPr>
          <w:rFonts w:ascii="Times New Roman" w:hAnsi="Times New Roman"/>
          <w:b/>
          <w:sz w:val="24"/>
          <w:szCs w:val="24"/>
          <w:u w:val="single"/>
        </w:rPr>
        <w:t>-</w:t>
      </w:r>
      <w:r w:rsidR="00491943">
        <w:rPr>
          <w:rFonts w:ascii="Times New Roman" w:hAnsi="Times New Roman"/>
          <w:b/>
          <w:sz w:val="24"/>
          <w:szCs w:val="24"/>
          <w:u w:val="single"/>
        </w:rPr>
        <w:t>0</w:t>
      </w:r>
      <w:r w:rsidR="00AF4B49">
        <w:rPr>
          <w:rFonts w:ascii="Times New Roman" w:hAnsi="Times New Roman"/>
          <w:b/>
          <w:sz w:val="24"/>
          <w:szCs w:val="24"/>
          <w:u w:val="single"/>
        </w:rPr>
        <w:t>7</w:t>
      </w:r>
      <w:r w:rsidR="00B7694F" w:rsidRPr="009D7614">
        <w:rPr>
          <w:rFonts w:ascii="Times New Roman" w:hAnsi="Times New Roman"/>
          <w:b/>
          <w:sz w:val="24"/>
          <w:szCs w:val="24"/>
          <w:u w:val="single"/>
        </w:rPr>
        <w:t>-201</w:t>
      </w:r>
      <w:r w:rsidR="00491943">
        <w:rPr>
          <w:rFonts w:ascii="Times New Roman" w:hAnsi="Times New Roman"/>
          <w:b/>
          <w:sz w:val="24"/>
          <w:szCs w:val="24"/>
          <w:u w:val="single"/>
        </w:rPr>
        <w:t>8</w:t>
      </w:r>
      <w:r w:rsidRPr="009D7614">
        <w:rPr>
          <w:rFonts w:ascii="Times New Roman" w:hAnsi="Times New Roman"/>
          <w:b/>
          <w:color w:val="FFFFFF"/>
          <w:sz w:val="24"/>
          <w:szCs w:val="24"/>
          <w:u w:val="single"/>
        </w:rPr>
        <w:t>/201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7338"/>
        <w:gridCol w:w="1299"/>
      </w:tblGrid>
      <w:tr w:rsidR="00B56D1A" w:rsidRPr="00A96EB8" w:rsidTr="00A96EB8">
        <w:trPr>
          <w:trHeight w:val="278"/>
        </w:trPr>
        <w:tc>
          <w:tcPr>
            <w:tcW w:w="532" w:type="pct"/>
            <w:shd w:val="clear" w:color="auto" w:fill="auto"/>
          </w:tcPr>
          <w:p w:rsidR="00B56D1A" w:rsidRPr="00A96EB8" w:rsidRDefault="00B56D1A" w:rsidP="00313E17">
            <w:pPr>
              <w:pStyle w:val="NoSpacing"/>
              <w:jc w:val="center"/>
              <w:rPr>
                <w:rFonts w:asciiTheme="majorBidi" w:hAnsiTheme="majorBidi" w:cstheme="majorBidi"/>
                <w:b/>
              </w:rPr>
            </w:pPr>
            <w:r w:rsidRPr="00A96EB8">
              <w:rPr>
                <w:rFonts w:asciiTheme="majorBidi" w:hAnsiTheme="majorBidi" w:cstheme="majorBidi"/>
                <w:b/>
              </w:rPr>
              <w:t>S</w:t>
            </w:r>
            <w:r w:rsidR="00313E17" w:rsidRPr="00A96EB8">
              <w:rPr>
                <w:rFonts w:asciiTheme="majorBidi" w:hAnsiTheme="majorBidi" w:cstheme="majorBidi"/>
                <w:b/>
              </w:rPr>
              <w:t xml:space="preserve">. </w:t>
            </w:r>
            <w:r w:rsidRPr="00A96EB8">
              <w:rPr>
                <w:rFonts w:asciiTheme="majorBidi" w:hAnsiTheme="majorBidi" w:cstheme="majorBidi"/>
                <w:b/>
              </w:rPr>
              <w:t>No.</w:t>
            </w:r>
          </w:p>
        </w:tc>
        <w:tc>
          <w:tcPr>
            <w:tcW w:w="3796" w:type="pct"/>
            <w:shd w:val="clear" w:color="auto" w:fill="auto"/>
          </w:tcPr>
          <w:p w:rsidR="00B56D1A" w:rsidRPr="00A96EB8" w:rsidRDefault="00B56D1A" w:rsidP="001715C9">
            <w:pPr>
              <w:pStyle w:val="NoSpacing"/>
              <w:rPr>
                <w:rFonts w:asciiTheme="majorBidi" w:hAnsiTheme="majorBidi" w:cstheme="majorBidi"/>
                <w:b/>
              </w:rPr>
            </w:pPr>
            <w:r w:rsidRPr="00A96EB8">
              <w:rPr>
                <w:rFonts w:asciiTheme="majorBidi" w:hAnsiTheme="majorBidi" w:cstheme="majorBidi"/>
                <w:b/>
              </w:rPr>
              <w:t>Description</w:t>
            </w:r>
          </w:p>
        </w:tc>
        <w:tc>
          <w:tcPr>
            <w:tcW w:w="673" w:type="pct"/>
          </w:tcPr>
          <w:p w:rsidR="00B56D1A" w:rsidRPr="00A96EB8" w:rsidRDefault="00B56D1A" w:rsidP="001715C9">
            <w:pPr>
              <w:pStyle w:val="NoSpacing"/>
              <w:jc w:val="center"/>
              <w:rPr>
                <w:rFonts w:asciiTheme="majorBidi" w:hAnsiTheme="majorBidi" w:cstheme="majorBidi"/>
                <w:b/>
              </w:rPr>
            </w:pPr>
            <w:r w:rsidRPr="00A96EB8">
              <w:rPr>
                <w:rFonts w:asciiTheme="majorBidi" w:hAnsiTheme="majorBidi" w:cstheme="majorBidi"/>
                <w:b/>
              </w:rPr>
              <w:t>Qty.</w:t>
            </w:r>
          </w:p>
        </w:tc>
      </w:tr>
      <w:tr w:rsidR="00B56D1A" w:rsidRPr="00A96EB8" w:rsidTr="00A96EB8">
        <w:trPr>
          <w:trHeight w:val="265"/>
        </w:trPr>
        <w:tc>
          <w:tcPr>
            <w:tcW w:w="532" w:type="pct"/>
            <w:shd w:val="clear" w:color="auto" w:fill="auto"/>
          </w:tcPr>
          <w:p w:rsidR="00B56D1A" w:rsidRPr="00A96EB8" w:rsidRDefault="00B56D1A" w:rsidP="00C64DD2">
            <w:pPr>
              <w:pStyle w:val="NoSpacing"/>
              <w:jc w:val="center"/>
              <w:rPr>
                <w:rFonts w:asciiTheme="majorBidi" w:hAnsiTheme="majorBidi" w:cstheme="majorBidi"/>
                <w:bCs/>
              </w:rPr>
            </w:pPr>
            <w:r w:rsidRPr="00A96EB8">
              <w:rPr>
                <w:rFonts w:asciiTheme="majorBidi" w:hAnsiTheme="majorBidi" w:cstheme="majorBidi"/>
                <w:bCs/>
              </w:rPr>
              <w:t>1.</w:t>
            </w:r>
          </w:p>
        </w:tc>
        <w:tc>
          <w:tcPr>
            <w:tcW w:w="3796" w:type="pct"/>
            <w:shd w:val="clear" w:color="auto" w:fill="auto"/>
            <w:vAlign w:val="center"/>
          </w:tcPr>
          <w:p w:rsidR="00B56D1A" w:rsidRPr="00A96EB8" w:rsidRDefault="00821D5E" w:rsidP="00ED2EB4">
            <w:pPr>
              <w:pStyle w:val="NoSpacing"/>
              <w:rPr>
                <w:rFonts w:asciiTheme="majorBidi" w:eastAsia="Calibri" w:hAnsiTheme="majorBidi" w:cstheme="majorBidi"/>
                <w:bCs/>
              </w:rPr>
            </w:pPr>
            <w:proofErr w:type="spellStart"/>
            <w:r w:rsidRPr="00A96EB8">
              <w:rPr>
                <w:rFonts w:asciiTheme="majorBidi" w:hAnsiTheme="majorBidi" w:cstheme="majorBidi"/>
                <w:bCs/>
              </w:rPr>
              <w:t>CENTRIFULAGAL</w:t>
            </w:r>
            <w:proofErr w:type="spellEnd"/>
            <w:r w:rsidRPr="00A96EB8">
              <w:rPr>
                <w:rFonts w:asciiTheme="majorBidi" w:hAnsiTheme="majorBidi" w:cstheme="majorBidi"/>
                <w:bCs/>
              </w:rPr>
              <w:t xml:space="preserve"> FAN &amp; DUCTING TRAINER</w:t>
            </w:r>
          </w:p>
        </w:tc>
        <w:tc>
          <w:tcPr>
            <w:tcW w:w="673" w:type="pct"/>
          </w:tcPr>
          <w:p w:rsidR="00B56D1A" w:rsidRPr="00A96EB8" w:rsidRDefault="007E4DB3" w:rsidP="004C4F64">
            <w:pPr>
              <w:pStyle w:val="NoSpacing"/>
              <w:jc w:val="center"/>
              <w:rPr>
                <w:rFonts w:asciiTheme="majorBidi" w:hAnsiTheme="majorBidi" w:cstheme="majorBidi"/>
                <w:bCs/>
              </w:rPr>
            </w:pPr>
            <w:r w:rsidRPr="00A96EB8">
              <w:rPr>
                <w:rFonts w:asciiTheme="majorBidi" w:hAnsiTheme="majorBidi" w:cstheme="majorBidi"/>
                <w:bCs/>
              </w:rPr>
              <w:t>0</w:t>
            </w:r>
            <w:r w:rsidR="00B56D1A" w:rsidRPr="00A96EB8">
              <w:rPr>
                <w:rFonts w:asciiTheme="majorBidi" w:hAnsiTheme="majorBidi" w:cstheme="majorBidi"/>
                <w:bCs/>
              </w:rPr>
              <w:t>1 No.</w:t>
            </w:r>
          </w:p>
        </w:tc>
      </w:tr>
      <w:tr w:rsidR="00B56D1A" w:rsidRPr="00A96EB8" w:rsidTr="00A96EB8">
        <w:trPr>
          <w:trHeight w:val="265"/>
        </w:trPr>
        <w:tc>
          <w:tcPr>
            <w:tcW w:w="532" w:type="pct"/>
            <w:shd w:val="clear" w:color="auto" w:fill="auto"/>
          </w:tcPr>
          <w:p w:rsidR="00B56D1A" w:rsidRPr="00A96EB8" w:rsidRDefault="00B56D1A" w:rsidP="001715C9">
            <w:pPr>
              <w:pStyle w:val="NoSpacing"/>
              <w:jc w:val="center"/>
              <w:rPr>
                <w:rFonts w:asciiTheme="majorBidi" w:hAnsiTheme="majorBidi" w:cstheme="majorBidi"/>
                <w:bCs/>
              </w:rPr>
            </w:pPr>
            <w:r w:rsidRPr="00A96EB8">
              <w:rPr>
                <w:rFonts w:asciiTheme="majorBidi" w:hAnsiTheme="majorBidi" w:cstheme="majorBidi"/>
                <w:bCs/>
              </w:rPr>
              <w:t>2.</w:t>
            </w:r>
          </w:p>
        </w:tc>
        <w:tc>
          <w:tcPr>
            <w:tcW w:w="3796" w:type="pct"/>
            <w:shd w:val="clear" w:color="auto" w:fill="auto"/>
          </w:tcPr>
          <w:p w:rsidR="00B56D1A" w:rsidRPr="00A96EB8" w:rsidRDefault="00572BA5" w:rsidP="00ED2EB4">
            <w:pPr>
              <w:pStyle w:val="NoSpacing"/>
              <w:rPr>
                <w:rFonts w:asciiTheme="majorBidi" w:eastAsia="Calibri" w:hAnsiTheme="majorBidi" w:cstheme="majorBidi"/>
                <w:bCs/>
              </w:rPr>
            </w:pPr>
            <w:r w:rsidRPr="00A96EB8">
              <w:rPr>
                <w:rFonts w:asciiTheme="majorBidi" w:hAnsiTheme="majorBidi" w:cstheme="majorBidi"/>
                <w:bCs/>
              </w:rPr>
              <w:t>REFRIGERATION &amp; AIR CONDITIONING ELECTRICAL CONTROL TRAINER</w:t>
            </w:r>
          </w:p>
        </w:tc>
        <w:tc>
          <w:tcPr>
            <w:tcW w:w="673" w:type="pct"/>
          </w:tcPr>
          <w:p w:rsidR="00B56D1A" w:rsidRPr="00A96EB8" w:rsidRDefault="007E4DB3" w:rsidP="007E4DB3">
            <w:pPr>
              <w:pStyle w:val="NoSpacing"/>
              <w:jc w:val="center"/>
              <w:rPr>
                <w:rFonts w:asciiTheme="majorBidi" w:hAnsiTheme="majorBidi" w:cstheme="majorBidi"/>
                <w:bCs/>
              </w:rPr>
            </w:pPr>
            <w:r w:rsidRPr="00A96EB8">
              <w:rPr>
                <w:rFonts w:asciiTheme="majorBidi" w:hAnsiTheme="majorBidi" w:cstheme="majorBidi"/>
                <w:bCs/>
              </w:rPr>
              <w:t>0</w:t>
            </w:r>
            <w:r w:rsidR="00B56D1A" w:rsidRPr="00A96EB8">
              <w:rPr>
                <w:rFonts w:asciiTheme="majorBidi" w:hAnsiTheme="majorBidi" w:cstheme="majorBidi"/>
                <w:bCs/>
              </w:rPr>
              <w:t>1 No.</w:t>
            </w:r>
          </w:p>
        </w:tc>
      </w:tr>
      <w:tr w:rsidR="00BF5698" w:rsidRPr="00A96EB8" w:rsidTr="00A96EB8">
        <w:trPr>
          <w:trHeight w:val="265"/>
        </w:trPr>
        <w:tc>
          <w:tcPr>
            <w:tcW w:w="532" w:type="pct"/>
            <w:shd w:val="clear" w:color="auto" w:fill="auto"/>
          </w:tcPr>
          <w:p w:rsidR="00BF5698" w:rsidRPr="00A96EB8" w:rsidRDefault="00BF5698" w:rsidP="001715C9">
            <w:pPr>
              <w:pStyle w:val="NoSpacing"/>
              <w:jc w:val="center"/>
              <w:rPr>
                <w:rFonts w:asciiTheme="majorBidi" w:hAnsiTheme="majorBidi" w:cstheme="majorBidi"/>
                <w:bCs/>
              </w:rPr>
            </w:pPr>
            <w:r w:rsidRPr="00A96EB8">
              <w:rPr>
                <w:rFonts w:asciiTheme="majorBidi" w:hAnsiTheme="majorBidi" w:cstheme="majorBidi"/>
                <w:bCs/>
              </w:rPr>
              <w:t>3.</w:t>
            </w:r>
          </w:p>
        </w:tc>
        <w:tc>
          <w:tcPr>
            <w:tcW w:w="3796" w:type="pct"/>
            <w:shd w:val="clear" w:color="auto" w:fill="auto"/>
          </w:tcPr>
          <w:p w:rsidR="00BF5698" w:rsidRPr="00A96EB8" w:rsidRDefault="00572BA5" w:rsidP="00ED2EB4">
            <w:pPr>
              <w:pStyle w:val="NoSpacing"/>
              <w:rPr>
                <w:rFonts w:asciiTheme="majorBidi" w:eastAsia="Calibri" w:hAnsiTheme="majorBidi" w:cstheme="majorBidi"/>
                <w:bCs/>
              </w:rPr>
            </w:pPr>
            <w:r w:rsidRPr="00A96EB8">
              <w:rPr>
                <w:rFonts w:asciiTheme="majorBidi" w:hAnsiTheme="majorBidi" w:cstheme="majorBidi"/>
                <w:bCs/>
              </w:rPr>
              <w:t xml:space="preserve">AIR CONDITIONING </w:t>
            </w:r>
            <w:r w:rsidR="00A96EB8" w:rsidRPr="00A96EB8">
              <w:rPr>
                <w:rFonts w:asciiTheme="majorBidi" w:hAnsiTheme="majorBidi" w:cstheme="majorBidi"/>
                <w:bCs/>
              </w:rPr>
              <w:t>LABORATORY</w:t>
            </w:r>
            <w:r w:rsidRPr="00A96EB8">
              <w:rPr>
                <w:rFonts w:asciiTheme="majorBidi" w:hAnsiTheme="majorBidi" w:cstheme="majorBidi"/>
                <w:bCs/>
              </w:rPr>
              <w:t xml:space="preserve"> TRAINER with </w:t>
            </w:r>
            <w:proofErr w:type="spellStart"/>
            <w:r w:rsidRPr="00A96EB8">
              <w:rPr>
                <w:rFonts w:asciiTheme="majorBidi" w:hAnsiTheme="majorBidi" w:cstheme="majorBidi"/>
                <w:bCs/>
              </w:rPr>
              <w:t>SCADA</w:t>
            </w:r>
            <w:proofErr w:type="spellEnd"/>
            <w:r w:rsidRPr="00A96EB8">
              <w:rPr>
                <w:rFonts w:asciiTheme="majorBidi" w:hAnsiTheme="majorBidi" w:cstheme="majorBidi"/>
                <w:bCs/>
              </w:rPr>
              <w:t xml:space="preserve"> </w:t>
            </w:r>
          </w:p>
        </w:tc>
        <w:tc>
          <w:tcPr>
            <w:tcW w:w="673" w:type="pct"/>
          </w:tcPr>
          <w:p w:rsidR="00BF5698" w:rsidRPr="00A96EB8" w:rsidRDefault="00201E10" w:rsidP="007E4DB3">
            <w:pPr>
              <w:pStyle w:val="NoSpacing"/>
              <w:jc w:val="center"/>
              <w:rPr>
                <w:rFonts w:asciiTheme="majorBidi" w:hAnsiTheme="majorBidi" w:cstheme="majorBidi"/>
                <w:bCs/>
              </w:rPr>
            </w:pPr>
            <w:r w:rsidRPr="00A96EB8">
              <w:rPr>
                <w:rFonts w:asciiTheme="majorBidi" w:hAnsiTheme="majorBidi" w:cstheme="majorBidi"/>
                <w:bCs/>
              </w:rPr>
              <w:t>01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4</w:t>
            </w:r>
          </w:p>
        </w:tc>
        <w:tc>
          <w:tcPr>
            <w:tcW w:w="3796" w:type="pct"/>
            <w:shd w:val="clear" w:color="auto" w:fill="auto"/>
          </w:tcPr>
          <w:p w:rsidR="00821D5E" w:rsidRPr="00A96EB8" w:rsidRDefault="00572BA5" w:rsidP="00ED2EB4">
            <w:pPr>
              <w:pStyle w:val="NoSpacing"/>
              <w:rPr>
                <w:rFonts w:asciiTheme="majorBidi" w:eastAsia="Calibri" w:hAnsiTheme="majorBidi" w:cstheme="majorBidi"/>
                <w:bCs/>
              </w:rPr>
            </w:pPr>
            <w:r w:rsidRPr="00A96EB8">
              <w:rPr>
                <w:rFonts w:asciiTheme="majorBidi" w:hAnsiTheme="majorBidi" w:cstheme="majorBidi"/>
                <w:bCs/>
              </w:rPr>
              <w:t>Tube cutter</w:t>
            </w:r>
            <w:r w:rsidRPr="00A96EB8">
              <w:rPr>
                <w:rFonts w:asciiTheme="majorBidi" w:hAnsiTheme="majorBidi" w:cstheme="majorBidi"/>
                <w:bCs/>
              </w:rPr>
              <w:tab/>
              <w:t xml:space="preserve"> (Small &amp; big)</w:t>
            </w:r>
          </w:p>
        </w:tc>
        <w:tc>
          <w:tcPr>
            <w:tcW w:w="673" w:type="pct"/>
          </w:tcPr>
          <w:p w:rsidR="00821D5E" w:rsidRPr="00A96EB8" w:rsidRDefault="00572BA5" w:rsidP="007E4DB3">
            <w:pPr>
              <w:pStyle w:val="NoSpacing"/>
              <w:jc w:val="center"/>
              <w:rPr>
                <w:rFonts w:asciiTheme="majorBidi" w:hAnsiTheme="majorBidi" w:cstheme="majorBidi"/>
                <w:bCs/>
              </w:rPr>
            </w:pPr>
            <w:r w:rsidRPr="00A96EB8">
              <w:rPr>
                <w:rFonts w:asciiTheme="majorBidi" w:hAnsiTheme="majorBidi" w:cstheme="majorBidi"/>
                <w:bCs/>
              </w:rPr>
              <w:t>02+02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5</w:t>
            </w:r>
          </w:p>
        </w:tc>
        <w:tc>
          <w:tcPr>
            <w:tcW w:w="3796" w:type="pct"/>
            <w:shd w:val="clear" w:color="auto" w:fill="auto"/>
          </w:tcPr>
          <w:p w:rsidR="00821D5E" w:rsidRPr="00A96EB8" w:rsidRDefault="00572BA5" w:rsidP="00ED2EB4">
            <w:pPr>
              <w:pStyle w:val="NoSpacing"/>
              <w:rPr>
                <w:rFonts w:asciiTheme="majorBidi" w:eastAsia="Calibri" w:hAnsiTheme="majorBidi" w:cstheme="majorBidi"/>
                <w:bCs/>
              </w:rPr>
            </w:pPr>
            <w:r w:rsidRPr="00A96EB8">
              <w:rPr>
                <w:rFonts w:asciiTheme="majorBidi" w:hAnsiTheme="majorBidi" w:cstheme="majorBidi"/>
                <w:bCs/>
              </w:rPr>
              <w:t xml:space="preserve">Pinch off tools  </w:t>
            </w:r>
          </w:p>
        </w:tc>
        <w:tc>
          <w:tcPr>
            <w:tcW w:w="673" w:type="pct"/>
          </w:tcPr>
          <w:p w:rsidR="00821D5E" w:rsidRPr="00A96EB8" w:rsidRDefault="00572BA5"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6</w:t>
            </w:r>
          </w:p>
        </w:tc>
        <w:tc>
          <w:tcPr>
            <w:tcW w:w="3796" w:type="pct"/>
            <w:shd w:val="clear" w:color="auto" w:fill="auto"/>
          </w:tcPr>
          <w:p w:rsidR="00821D5E" w:rsidRPr="00A96EB8" w:rsidRDefault="00572BA5" w:rsidP="00ED2EB4">
            <w:pPr>
              <w:pStyle w:val="NoSpacing"/>
              <w:rPr>
                <w:rFonts w:asciiTheme="majorBidi" w:eastAsia="Calibri" w:hAnsiTheme="majorBidi" w:cstheme="majorBidi"/>
                <w:bCs/>
              </w:rPr>
            </w:pPr>
            <w:r w:rsidRPr="00A96EB8">
              <w:rPr>
                <w:rFonts w:asciiTheme="majorBidi" w:hAnsiTheme="majorBidi" w:cstheme="majorBidi"/>
                <w:bCs/>
              </w:rPr>
              <w:t>Hack saw (1.5 “)</w:t>
            </w:r>
          </w:p>
        </w:tc>
        <w:tc>
          <w:tcPr>
            <w:tcW w:w="673" w:type="pct"/>
          </w:tcPr>
          <w:p w:rsidR="00821D5E" w:rsidRPr="00A96EB8" w:rsidRDefault="00572BA5"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7</w:t>
            </w:r>
          </w:p>
        </w:tc>
        <w:tc>
          <w:tcPr>
            <w:tcW w:w="3796" w:type="pct"/>
            <w:shd w:val="clear" w:color="auto" w:fill="auto"/>
          </w:tcPr>
          <w:p w:rsidR="00821D5E" w:rsidRPr="00A96EB8" w:rsidRDefault="00572BA5" w:rsidP="00ED2EB4">
            <w:pPr>
              <w:pStyle w:val="NoSpacing"/>
              <w:rPr>
                <w:rFonts w:asciiTheme="majorBidi" w:eastAsia="Calibri" w:hAnsiTheme="majorBidi" w:cstheme="majorBidi"/>
                <w:bCs/>
              </w:rPr>
            </w:pPr>
            <w:r w:rsidRPr="00A96EB8">
              <w:rPr>
                <w:rFonts w:asciiTheme="majorBidi" w:hAnsiTheme="majorBidi" w:cstheme="majorBidi"/>
                <w:bCs/>
              </w:rPr>
              <w:t xml:space="preserve">Chisels (size 3 </w:t>
            </w:r>
            <w:proofErr w:type="spellStart"/>
            <w:r w:rsidRPr="00A96EB8">
              <w:rPr>
                <w:rFonts w:asciiTheme="majorBidi" w:hAnsiTheme="majorBidi" w:cstheme="majorBidi"/>
                <w:bCs/>
              </w:rPr>
              <w:t>ft</w:t>
            </w:r>
            <w:proofErr w:type="spellEnd"/>
            <w:r w:rsidRPr="00A96EB8">
              <w:rPr>
                <w:rFonts w:asciiTheme="majorBidi" w:hAnsiTheme="majorBidi" w:cstheme="majorBidi"/>
                <w:bCs/>
              </w:rPr>
              <w:t>)</w:t>
            </w:r>
          </w:p>
        </w:tc>
        <w:tc>
          <w:tcPr>
            <w:tcW w:w="673" w:type="pct"/>
          </w:tcPr>
          <w:p w:rsidR="00821D5E"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8</w:t>
            </w:r>
          </w:p>
        </w:tc>
        <w:tc>
          <w:tcPr>
            <w:tcW w:w="3796" w:type="pct"/>
            <w:shd w:val="clear" w:color="auto" w:fill="auto"/>
          </w:tcPr>
          <w:p w:rsidR="00821D5E" w:rsidRPr="00A96EB8" w:rsidRDefault="00572BA5" w:rsidP="00ED2EB4">
            <w:pPr>
              <w:pStyle w:val="NoSpacing"/>
              <w:rPr>
                <w:rFonts w:asciiTheme="majorBidi" w:eastAsia="Calibri" w:hAnsiTheme="majorBidi" w:cstheme="majorBidi"/>
                <w:bCs/>
              </w:rPr>
            </w:pPr>
            <w:r w:rsidRPr="00A96EB8">
              <w:rPr>
                <w:rFonts w:asciiTheme="majorBidi" w:hAnsiTheme="majorBidi" w:cstheme="majorBidi"/>
                <w:bCs/>
              </w:rPr>
              <w:t xml:space="preserve"> Pliers (STD)</w:t>
            </w:r>
          </w:p>
        </w:tc>
        <w:tc>
          <w:tcPr>
            <w:tcW w:w="673" w:type="pct"/>
          </w:tcPr>
          <w:p w:rsidR="00821D5E"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9</w:t>
            </w:r>
          </w:p>
        </w:tc>
        <w:tc>
          <w:tcPr>
            <w:tcW w:w="3796" w:type="pct"/>
            <w:shd w:val="clear" w:color="auto" w:fill="auto"/>
          </w:tcPr>
          <w:p w:rsidR="00821D5E" w:rsidRPr="00A96EB8" w:rsidRDefault="00572BA5" w:rsidP="00ED2EB4">
            <w:pPr>
              <w:pStyle w:val="NoSpacing"/>
              <w:rPr>
                <w:rFonts w:asciiTheme="majorBidi" w:eastAsia="Calibri" w:hAnsiTheme="majorBidi" w:cstheme="majorBidi"/>
                <w:bCs/>
              </w:rPr>
            </w:pPr>
            <w:r w:rsidRPr="00A96EB8">
              <w:rPr>
                <w:rFonts w:asciiTheme="majorBidi" w:hAnsiTheme="majorBidi" w:cstheme="majorBidi"/>
                <w:bCs/>
              </w:rPr>
              <w:t>Snipers</w:t>
            </w:r>
          </w:p>
        </w:tc>
        <w:tc>
          <w:tcPr>
            <w:tcW w:w="673" w:type="pct"/>
          </w:tcPr>
          <w:p w:rsidR="00821D5E" w:rsidRPr="00A96EB8" w:rsidRDefault="00572BA5"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10</w:t>
            </w:r>
          </w:p>
        </w:tc>
        <w:tc>
          <w:tcPr>
            <w:tcW w:w="3796" w:type="pct"/>
            <w:shd w:val="clear" w:color="auto" w:fill="auto"/>
          </w:tcPr>
          <w:p w:rsidR="00821D5E" w:rsidRPr="00A96EB8" w:rsidRDefault="00572BA5" w:rsidP="00ED2EB4">
            <w:pPr>
              <w:pStyle w:val="NoSpacing"/>
              <w:rPr>
                <w:rFonts w:asciiTheme="majorBidi" w:eastAsia="Calibri" w:hAnsiTheme="majorBidi" w:cstheme="majorBidi"/>
                <w:bCs/>
              </w:rPr>
            </w:pPr>
            <w:r w:rsidRPr="00A96EB8">
              <w:rPr>
                <w:rFonts w:asciiTheme="majorBidi" w:hAnsiTheme="majorBidi" w:cstheme="majorBidi"/>
                <w:bCs/>
              </w:rPr>
              <w:t>Calipers</w:t>
            </w:r>
          </w:p>
        </w:tc>
        <w:tc>
          <w:tcPr>
            <w:tcW w:w="673" w:type="pct"/>
          </w:tcPr>
          <w:p w:rsidR="00821D5E"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11</w:t>
            </w:r>
          </w:p>
        </w:tc>
        <w:tc>
          <w:tcPr>
            <w:tcW w:w="3796" w:type="pct"/>
            <w:shd w:val="clear" w:color="auto" w:fill="auto"/>
          </w:tcPr>
          <w:p w:rsidR="00821D5E" w:rsidRPr="00A96EB8" w:rsidRDefault="0017633F" w:rsidP="00ED2EB4">
            <w:pPr>
              <w:pStyle w:val="NoSpacing"/>
              <w:rPr>
                <w:rFonts w:asciiTheme="majorBidi" w:eastAsia="Calibri" w:hAnsiTheme="majorBidi" w:cstheme="majorBidi"/>
                <w:bCs/>
              </w:rPr>
            </w:pPr>
            <w:r w:rsidRPr="00A96EB8">
              <w:rPr>
                <w:rFonts w:asciiTheme="majorBidi" w:hAnsiTheme="majorBidi" w:cstheme="majorBidi"/>
                <w:bCs/>
              </w:rPr>
              <w:t xml:space="preserve">Measuring taps (16 </w:t>
            </w:r>
            <w:proofErr w:type="spellStart"/>
            <w:r w:rsidRPr="00A96EB8">
              <w:rPr>
                <w:rFonts w:asciiTheme="majorBidi" w:hAnsiTheme="majorBidi" w:cstheme="majorBidi"/>
                <w:bCs/>
              </w:rPr>
              <w:t>ft</w:t>
            </w:r>
            <w:proofErr w:type="spellEnd"/>
            <w:r w:rsidRPr="00A96EB8">
              <w:rPr>
                <w:rFonts w:asciiTheme="majorBidi" w:hAnsiTheme="majorBidi" w:cstheme="majorBidi"/>
                <w:bCs/>
              </w:rPr>
              <w:t>)</w:t>
            </w:r>
            <w:r w:rsidRPr="00A96EB8">
              <w:rPr>
                <w:rFonts w:asciiTheme="majorBidi" w:hAnsiTheme="majorBidi" w:cstheme="majorBidi"/>
                <w:bCs/>
              </w:rPr>
              <w:tab/>
            </w:r>
          </w:p>
        </w:tc>
        <w:tc>
          <w:tcPr>
            <w:tcW w:w="673" w:type="pct"/>
          </w:tcPr>
          <w:p w:rsidR="00821D5E"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12</w:t>
            </w:r>
          </w:p>
        </w:tc>
        <w:tc>
          <w:tcPr>
            <w:tcW w:w="3796" w:type="pct"/>
            <w:shd w:val="clear" w:color="auto" w:fill="auto"/>
          </w:tcPr>
          <w:p w:rsidR="00821D5E" w:rsidRPr="00A96EB8" w:rsidRDefault="0017633F" w:rsidP="00ED2EB4">
            <w:pPr>
              <w:pStyle w:val="NoSpacing"/>
              <w:rPr>
                <w:rFonts w:asciiTheme="majorBidi" w:eastAsia="Calibri" w:hAnsiTheme="majorBidi" w:cstheme="majorBidi"/>
                <w:bCs/>
              </w:rPr>
            </w:pPr>
            <w:r w:rsidRPr="00A96EB8">
              <w:rPr>
                <w:rFonts w:asciiTheme="majorBidi" w:hAnsiTheme="majorBidi" w:cstheme="majorBidi"/>
                <w:bCs/>
              </w:rPr>
              <w:t>Packing gland wrench</w:t>
            </w:r>
          </w:p>
        </w:tc>
        <w:tc>
          <w:tcPr>
            <w:tcW w:w="673" w:type="pct"/>
          </w:tcPr>
          <w:p w:rsidR="00821D5E" w:rsidRPr="00A96EB8" w:rsidRDefault="0017633F" w:rsidP="007E4DB3">
            <w:pPr>
              <w:pStyle w:val="NoSpacing"/>
              <w:jc w:val="center"/>
              <w:rPr>
                <w:rFonts w:asciiTheme="majorBidi" w:hAnsiTheme="majorBidi" w:cstheme="majorBidi"/>
                <w:bCs/>
              </w:rPr>
            </w:pPr>
            <w:r w:rsidRPr="00A96EB8">
              <w:rPr>
                <w:rFonts w:asciiTheme="majorBidi" w:hAnsiTheme="majorBidi" w:cstheme="majorBidi"/>
                <w:bCs/>
              </w:rPr>
              <w:t>01</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13</w:t>
            </w:r>
          </w:p>
        </w:tc>
        <w:tc>
          <w:tcPr>
            <w:tcW w:w="3796" w:type="pct"/>
            <w:shd w:val="clear" w:color="auto" w:fill="auto"/>
          </w:tcPr>
          <w:p w:rsidR="00821D5E" w:rsidRPr="00A96EB8" w:rsidRDefault="0017633F" w:rsidP="00ED2EB4">
            <w:pPr>
              <w:pStyle w:val="NoSpacing"/>
              <w:rPr>
                <w:rFonts w:asciiTheme="majorBidi" w:eastAsia="Calibri" w:hAnsiTheme="majorBidi" w:cstheme="majorBidi"/>
                <w:bCs/>
              </w:rPr>
            </w:pPr>
            <w:r w:rsidRPr="00A96EB8">
              <w:rPr>
                <w:rFonts w:asciiTheme="majorBidi" w:hAnsiTheme="majorBidi" w:cstheme="majorBidi"/>
                <w:bCs/>
              </w:rPr>
              <w:t>Multi meters (</w:t>
            </w:r>
            <w:proofErr w:type="spellStart"/>
            <w:r w:rsidRPr="00A96EB8">
              <w:rPr>
                <w:rFonts w:asciiTheme="majorBidi" w:hAnsiTheme="majorBidi" w:cstheme="majorBidi"/>
                <w:bCs/>
              </w:rPr>
              <w:t>UNI</w:t>
            </w:r>
            <w:proofErr w:type="spellEnd"/>
            <w:r w:rsidRPr="00A96EB8">
              <w:rPr>
                <w:rFonts w:asciiTheme="majorBidi" w:hAnsiTheme="majorBidi" w:cstheme="majorBidi"/>
                <w:bCs/>
              </w:rPr>
              <w:t>-T)</w:t>
            </w:r>
          </w:p>
        </w:tc>
        <w:tc>
          <w:tcPr>
            <w:tcW w:w="673" w:type="pct"/>
          </w:tcPr>
          <w:p w:rsidR="00821D5E" w:rsidRPr="00A96EB8" w:rsidRDefault="0017633F"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14</w:t>
            </w:r>
          </w:p>
        </w:tc>
        <w:tc>
          <w:tcPr>
            <w:tcW w:w="3796" w:type="pct"/>
            <w:shd w:val="clear" w:color="auto" w:fill="auto"/>
          </w:tcPr>
          <w:p w:rsidR="00821D5E" w:rsidRPr="00A96EB8" w:rsidRDefault="0017633F" w:rsidP="00ED2EB4">
            <w:pPr>
              <w:pStyle w:val="NoSpacing"/>
              <w:rPr>
                <w:rFonts w:asciiTheme="majorBidi" w:eastAsia="Calibri" w:hAnsiTheme="majorBidi" w:cstheme="majorBidi"/>
                <w:bCs/>
              </w:rPr>
            </w:pPr>
            <w:r w:rsidRPr="00A96EB8">
              <w:rPr>
                <w:rFonts w:asciiTheme="majorBidi" w:hAnsiTheme="majorBidi" w:cstheme="majorBidi"/>
                <w:bCs/>
              </w:rPr>
              <w:t>Absolute vacuum pump (2 cfm)</w:t>
            </w:r>
          </w:p>
        </w:tc>
        <w:tc>
          <w:tcPr>
            <w:tcW w:w="673" w:type="pct"/>
          </w:tcPr>
          <w:p w:rsidR="00821D5E" w:rsidRPr="00A96EB8" w:rsidRDefault="0017633F" w:rsidP="007E4DB3">
            <w:pPr>
              <w:pStyle w:val="NoSpacing"/>
              <w:jc w:val="center"/>
              <w:rPr>
                <w:rFonts w:asciiTheme="majorBidi" w:hAnsiTheme="majorBidi" w:cstheme="majorBidi"/>
                <w:bCs/>
              </w:rPr>
            </w:pPr>
            <w:r w:rsidRPr="00A96EB8">
              <w:rPr>
                <w:rFonts w:asciiTheme="majorBidi" w:hAnsiTheme="majorBidi" w:cstheme="majorBidi"/>
                <w:bCs/>
              </w:rPr>
              <w:t>01</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15</w:t>
            </w:r>
          </w:p>
        </w:tc>
        <w:tc>
          <w:tcPr>
            <w:tcW w:w="3796" w:type="pct"/>
            <w:shd w:val="clear" w:color="auto" w:fill="auto"/>
          </w:tcPr>
          <w:p w:rsidR="00821D5E" w:rsidRPr="00A96EB8" w:rsidRDefault="0017633F" w:rsidP="00ED2EB4">
            <w:pPr>
              <w:pStyle w:val="NoSpacing"/>
              <w:rPr>
                <w:rFonts w:asciiTheme="majorBidi" w:eastAsia="Calibri" w:hAnsiTheme="majorBidi" w:cstheme="majorBidi"/>
                <w:bCs/>
              </w:rPr>
            </w:pPr>
            <w:r w:rsidRPr="00A96EB8">
              <w:rPr>
                <w:rFonts w:asciiTheme="majorBidi" w:hAnsiTheme="majorBidi" w:cstheme="majorBidi"/>
                <w:bCs/>
              </w:rPr>
              <w:t>Pulley Pullers</w:t>
            </w:r>
          </w:p>
        </w:tc>
        <w:tc>
          <w:tcPr>
            <w:tcW w:w="673" w:type="pct"/>
          </w:tcPr>
          <w:p w:rsidR="00821D5E" w:rsidRPr="00A96EB8" w:rsidRDefault="0017633F" w:rsidP="007E4DB3">
            <w:pPr>
              <w:pStyle w:val="NoSpacing"/>
              <w:jc w:val="center"/>
              <w:rPr>
                <w:rFonts w:asciiTheme="majorBidi" w:hAnsiTheme="majorBidi" w:cstheme="majorBidi"/>
                <w:bCs/>
              </w:rPr>
            </w:pPr>
            <w:r w:rsidRPr="00A96EB8">
              <w:rPr>
                <w:rFonts w:asciiTheme="majorBidi" w:hAnsiTheme="majorBidi" w:cstheme="majorBidi"/>
                <w:bCs/>
              </w:rPr>
              <w:t>01</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16</w:t>
            </w:r>
          </w:p>
        </w:tc>
        <w:tc>
          <w:tcPr>
            <w:tcW w:w="3796" w:type="pct"/>
            <w:shd w:val="clear" w:color="auto" w:fill="auto"/>
          </w:tcPr>
          <w:p w:rsidR="00821D5E" w:rsidRPr="00A96EB8" w:rsidRDefault="0017633F" w:rsidP="00ED2EB4">
            <w:pPr>
              <w:pStyle w:val="NoSpacing"/>
              <w:rPr>
                <w:rFonts w:asciiTheme="majorBidi" w:eastAsia="Calibri" w:hAnsiTheme="majorBidi" w:cstheme="majorBidi"/>
                <w:bCs/>
              </w:rPr>
            </w:pPr>
            <w:r w:rsidRPr="00A96EB8">
              <w:rPr>
                <w:rFonts w:asciiTheme="majorBidi" w:hAnsiTheme="majorBidi" w:cstheme="majorBidi"/>
                <w:bCs/>
              </w:rPr>
              <w:t>Tap, dies and reamer</w:t>
            </w:r>
          </w:p>
        </w:tc>
        <w:tc>
          <w:tcPr>
            <w:tcW w:w="673" w:type="pct"/>
          </w:tcPr>
          <w:p w:rsidR="00821D5E" w:rsidRPr="00A96EB8" w:rsidRDefault="0017633F" w:rsidP="007E4DB3">
            <w:pPr>
              <w:pStyle w:val="NoSpacing"/>
              <w:jc w:val="center"/>
              <w:rPr>
                <w:rFonts w:asciiTheme="majorBidi" w:hAnsiTheme="majorBidi" w:cstheme="majorBidi"/>
                <w:bCs/>
              </w:rPr>
            </w:pPr>
            <w:r w:rsidRPr="00A96EB8">
              <w:rPr>
                <w:rFonts w:asciiTheme="majorBidi" w:hAnsiTheme="majorBidi" w:cstheme="majorBidi"/>
                <w:bCs/>
              </w:rPr>
              <w:t>01</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17</w:t>
            </w:r>
          </w:p>
        </w:tc>
        <w:tc>
          <w:tcPr>
            <w:tcW w:w="3796" w:type="pct"/>
            <w:shd w:val="clear" w:color="auto" w:fill="auto"/>
          </w:tcPr>
          <w:p w:rsidR="00821D5E" w:rsidRPr="00A96EB8" w:rsidRDefault="0017633F" w:rsidP="00ED2EB4">
            <w:pPr>
              <w:pStyle w:val="NoSpacing"/>
              <w:rPr>
                <w:rFonts w:asciiTheme="majorBidi" w:eastAsia="Calibri" w:hAnsiTheme="majorBidi" w:cstheme="majorBidi"/>
                <w:bCs/>
              </w:rPr>
            </w:pPr>
            <w:r w:rsidRPr="00A96EB8">
              <w:rPr>
                <w:rFonts w:asciiTheme="majorBidi" w:hAnsiTheme="majorBidi" w:cstheme="majorBidi"/>
                <w:bCs/>
              </w:rPr>
              <w:t>Tachometer</w:t>
            </w:r>
          </w:p>
        </w:tc>
        <w:tc>
          <w:tcPr>
            <w:tcW w:w="673" w:type="pct"/>
          </w:tcPr>
          <w:p w:rsidR="00821D5E" w:rsidRPr="00A96EB8" w:rsidRDefault="0017633F"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18</w:t>
            </w:r>
          </w:p>
        </w:tc>
        <w:tc>
          <w:tcPr>
            <w:tcW w:w="3796" w:type="pct"/>
            <w:shd w:val="clear" w:color="auto" w:fill="auto"/>
          </w:tcPr>
          <w:p w:rsidR="00821D5E" w:rsidRPr="00A96EB8" w:rsidRDefault="0017633F" w:rsidP="00ED2EB4">
            <w:pPr>
              <w:pStyle w:val="NoSpacing"/>
              <w:rPr>
                <w:rFonts w:asciiTheme="majorBidi" w:eastAsia="Calibri" w:hAnsiTheme="majorBidi" w:cstheme="majorBidi"/>
                <w:bCs/>
              </w:rPr>
            </w:pPr>
            <w:r w:rsidRPr="00A96EB8">
              <w:rPr>
                <w:rFonts w:asciiTheme="majorBidi" w:hAnsiTheme="majorBidi" w:cstheme="majorBidi"/>
                <w:bCs/>
              </w:rPr>
              <w:t>Clamp Meter (</w:t>
            </w:r>
            <w:proofErr w:type="spellStart"/>
            <w:r w:rsidRPr="00A96EB8">
              <w:rPr>
                <w:rFonts w:asciiTheme="majorBidi" w:hAnsiTheme="majorBidi" w:cstheme="majorBidi"/>
                <w:bCs/>
              </w:rPr>
              <w:t>UNI</w:t>
            </w:r>
            <w:proofErr w:type="spellEnd"/>
            <w:r w:rsidRPr="00A96EB8">
              <w:rPr>
                <w:rFonts w:asciiTheme="majorBidi" w:hAnsiTheme="majorBidi" w:cstheme="majorBidi"/>
                <w:bCs/>
              </w:rPr>
              <w:t>-T)</w:t>
            </w:r>
            <w:r w:rsidRPr="00A96EB8">
              <w:rPr>
                <w:rFonts w:asciiTheme="majorBidi" w:hAnsiTheme="majorBidi" w:cstheme="majorBidi"/>
                <w:bCs/>
              </w:rPr>
              <w:tab/>
            </w:r>
          </w:p>
        </w:tc>
        <w:tc>
          <w:tcPr>
            <w:tcW w:w="673" w:type="pct"/>
          </w:tcPr>
          <w:p w:rsidR="00821D5E" w:rsidRPr="00A96EB8" w:rsidRDefault="0017633F" w:rsidP="007E4DB3">
            <w:pPr>
              <w:pStyle w:val="NoSpacing"/>
              <w:jc w:val="center"/>
              <w:rPr>
                <w:rFonts w:asciiTheme="majorBidi" w:hAnsiTheme="majorBidi" w:cstheme="majorBidi"/>
                <w:bCs/>
              </w:rPr>
            </w:pPr>
            <w:r w:rsidRPr="00A96EB8">
              <w:rPr>
                <w:rFonts w:asciiTheme="majorBidi" w:hAnsiTheme="majorBidi" w:cstheme="majorBidi"/>
                <w:bCs/>
              </w:rPr>
              <w:t>03</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19</w:t>
            </w:r>
          </w:p>
        </w:tc>
        <w:tc>
          <w:tcPr>
            <w:tcW w:w="3796" w:type="pct"/>
            <w:shd w:val="clear" w:color="auto" w:fill="auto"/>
          </w:tcPr>
          <w:p w:rsidR="00821D5E" w:rsidRPr="00A96EB8" w:rsidRDefault="0017633F" w:rsidP="00ED2EB4">
            <w:pPr>
              <w:pStyle w:val="NoSpacing"/>
              <w:rPr>
                <w:rFonts w:asciiTheme="majorBidi" w:eastAsia="Calibri" w:hAnsiTheme="majorBidi" w:cstheme="majorBidi"/>
                <w:bCs/>
              </w:rPr>
            </w:pPr>
            <w:r w:rsidRPr="00A96EB8">
              <w:rPr>
                <w:rFonts w:asciiTheme="majorBidi" w:hAnsiTheme="majorBidi" w:cstheme="majorBidi"/>
                <w:bCs/>
              </w:rPr>
              <w:t>Flaring tools (set)</w:t>
            </w:r>
          </w:p>
        </w:tc>
        <w:tc>
          <w:tcPr>
            <w:tcW w:w="673" w:type="pct"/>
          </w:tcPr>
          <w:p w:rsidR="00821D5E" w:rsidRPr="00A96EB8" w:rsidRDefault="0017633F" w:rsidP="007E4DB3">
            <w:pPr>
              <w:pStyle w:val="NoSpacing"/>
              <w:jc w:val="center"/>
              <w:rPr>
                <w:rFonts w:asciiTheme="majorBidi" w:hAnsiTheme="majorBidi" w:cstheme="majorBidi"/>
                <w:bCs/>
              </w:rPr>
            </w:pPr>
            <w:r w:rsidRPr="00A96EB8">
              <w:rPr>
                <w:rFonts w:asciiTheme="majorBidi" w:hAnsiTheme="majorBidi" w:cstheme="majorBidi"/>
                <w:bCs/>
              </w:rPr>
              <w:t>04</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20</w:t>
            </w:r>
          </w:p>
        </w:tc>
        <w:tc>
          <w:tcPr>
            <w:tcW w:w="3796" w:type="pct"/>
            <w:shd w:val="clear" w:color="auto" w:fill="auto"/>
          </w:tcPr>
          <w:p w:rsidR="00821D5E" w:rsidRPr="00A96EB8" w:rsidRDefault="0017633F" w:rsidP="00ED2EB4">
            <w:pPr>
              <w:pStyle w:val="NoSpacing"/>
              <w:rPr>
                <w:rFonts w:asciiTheme="majorBidi" w:eastAsia="Calibri" w:hAnsiTheme="majorBidi" w:cstheme="majorBidi"/>
                <w:bCs/>
              </w:rPr>
            </w:pPr>
            <w:r w:rsidRPr="00A96EB8">
              <w:rPr>
                <w:rFonts w:asciiTheme="majorBidi" w:hAnsiTheme="majorBidi" w:cstheme="majorBidi"/>
                <w:bCs/>
              </w:rPr>
              <w:t>Tube benders (spring type) (3/4, 5/8, 1/2, 1/4) 01 each size</w:t>
            </w:r>
          </w:p>
        </w:tc>
        <w:tc>
          <w:tcPr>
            <w:tcW w:w="673" w:type="pct"/>
          </w:tcPr>
          <w:p w:rsidR="00821D5E" w:rsidRPr="00A96EB8" w:rsidRDefault="0017633F" w:rsidP="007E4DB3">
            <w:pPr>
              <w:pStyle w:val="NoSpacing"/>
              <w:jc w:val="center"/>
              <w:rPr>
                <w:rFonts w:asciiTheme="majorBidi" w:hAnsiTheme="majorBidi" w:cstheme="majorBidi"/>
                <w:bCs/>
              </w:rPr>
            </w:pPr>
            <w:r w:rsidRPr="00A96EB8">
              <w:rPr>
                <w:rFonts w:asciiTheme="majorBidi" w:hAnsiTheme="majorBidi" w:cstheme="majorBidi"/>
                <w:bCs/>
              </w:rPr>
              <w:t>04</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21</w:t>
            </w:r>
          </w:p>
        </w:tc>
        <w:tc>
          <w:tcPr>
            <w:tcW w:w="3796" w:type="pct"/>
            <w:shd w:val="clear" w:color="auto" w:fill="auto"/>
          </w:tcPr>
          <w:p w:rsidR="00821D5E" w:rsidRPr="00A96EB8" w:rsidRDefault="0017633F" w:rsidP="00ED2EB4">
            <w:pPr>
              <w:pStyle w:val="NoSpacing"/>
              <w:rPr>
                <w:rFonts w:asciiTheme="majorBidi" w:eastAsia="Calibri" w:hAnsiTheme="majorBidi" w:cstheme="majorBidi"/>
                <w:bCs/>
              </w:rPr>
            </w:pPr>
            <w:r w:rsidRPr="00A96EB8">
              <w:rPr>
                <w:rFonts w:asciiTheme="majorBidi" w:hAnsiTheme="majorBidi" w:cstheme="majorBidi"/>
                <w:bCs/>
              </w:rPr>
              <w:t xml:space="preserve">Files sets (Flat, Half round, Round, tri-angle &amp; square) (1/2 </w:t>
            </w:r>
            <w:proofErr w:type="spellStart"/>
            <w:r w:rsidRPr="00A96EB8">
              <w:rPr>
                <w:rFonts w:asciiTheme="majorBidi" w:hAnsiTheme="majorBidi" w:cstheme="majorBidi"/>
                <w:bCs/>
              </w:rPr>
              <w:t>ft</w:t>
            </w:r>
            <w:proofErr w:type="spellEnd"/>
            <w:r w:rsidRPr="00A96EB8">
              <w:rPr>
                <w:rFonts w:asciiTheme="majorBidi" w:hAnsiTheme="majorBidi" w:cstheme="majorBidi"/>
                <w:bCs/>
              </w:rPr>
              <w:t xml:space="preserve"> size)</w:t>
            </w:r>
          </w:p>
        </w:tc>
        <w:tc>
          <w:tcPr>
            <w:tcW w:w="673" w:type="pct"/>
          </w:tcPr>
          <w:p w:rsidR="00821D5E" w:rsidRPr="00A96EB8" w:rsidRDefault="0017633F"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22</w:t>
            </w:r>
          </w:p>
        </w:tc>
        <w:tc>
          <w:tcPr>
            <w:tcW w:w="3796" w:type="pct"/>
            <w:shd w:val="clear" w:color="auto" w:fill="auto"/>
          </w:tcPr>
          <w:p w:rsidR="00821D5E" w:rsidRPr="00A96EB8" w:rsidRDefault="0017633F" w:rsidP="00ED2EB4">
            <w:pPr>
              <w:pStyle w:val="NoSpacing"/>
              <w:rPr>
                <w:rFonts w:asciiTheme="majorBidi" w:eastAsia="Calibri" w:hAnsiTheme="majorBidi" w:cstheme="majorBidi"/>
                <w:bCs/>
              </w:rPr>
            </w:pPr>
            <w:r w:rsidRPr="00A96EB8">
              <w:rPr>
                <w:rFonts w:asciiTheme="majorBidi" w:hAnsiTheme="majorBidi" w:cstheme="majorBidi"/>
                <w:bCs/>
              </w:rPr>
              <w:t xml:space="preserve">Hollow punch set   </w:t>
            </w:r>
          </w:p>
        </w:tc>
        <w:tc>
          <w:tcPr>
            <w:tcW w:w="673" w:type="pct"/>
          </w:tcPr>
          <w:p w:rsidR="00821D5E" w:rsidRPr="00A96EB8" w:rsidRDefault="0017633F"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23</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Spanners set, Double end type (mm &amp; Inches type (</w:t>
            </w:r>
            <w:proofErr w:type="spellStart"/>
            <w:r w:rsidR="00FA044D" w:rsidRPr="00A96EB8">
              <w:rPr>
                <w:rFonts w:asciiTheme="majorBidi" w:hAnsiTheme="majorBidi" w:cstheme="majorBidi"/>
                <w:bCs/>
              </w:rPr>
              <w:t>std</w:t>
            </w:r>
            <w:proofErr w:type="spellEnd"/>
            <w:r w:rsidR="00FA044D" w:rsidRPr="00A96EB8">
              <w:rPr>
                <w:rFonts w:asciiTheme="majorBidi" w:hAnsiTheme="majorBidi" w:cstheme="majorBidi"/>
                <w:bCs/>
              </w:rPr>
              <w:t xml:space="preserve"> size 3, mm size 2</w:t>
            </w:r>
            <w:r w:rsidRPr="00A96EB8">
              <w:rPr>
                <w:rFonts w:asciiTheme="majorBidi" w:hAnsiTheme="majorBidi" w:cstheme="majorBidi"/>
                <w:bCs/>
              </w:rPr>
              <w:t>)</w:t>
            </w:r>
          </w:p>
        </w:tc>
        <w:tc>
          <w:tcPr>
            <w:tcW w:w="673" w:type="pct"/>
          </w:tcPr>
          <w:p w:rsidR="00821D5E"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03+02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24</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Pipe wrench 12” &amp; 24”      (01 each)</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01+01</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25</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Scissors (tailor use type)</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26</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Wire brushes   (long handle)</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27</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 xml:space="preserve">Ratchet spanners (1.5 </w:t>
            </w:r>
            <w:proofErr w:type="spellStart"/>
            <w:r w:rsidRPr="00A96EB8">
              <w:rPr>
                <w:rFonts w:asciiTheme="majorBidi" w:hAnsiTheme="majorBidi" w:cstheme="majorBidi"/>
                <w:bCs/>
              </w:rPr>
              <w:t>ft</w:t>
            </w:r>
            <w:proofErr w:type="spellEnd"/>
            <w:r w:rsidRPr="00A96EB8">
              <w:rPr>
                <w:rFonts w:asciiTheme="majorBidi" w:hAnsiTheme="majorBidi" w:cstheme="majorBidi"/>
                <w:bCs/>
              </w:rPr>
              <w:t xml:space="preserve"> wrench)         </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28</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 xml:space="preserve">Soldering Iron (75 Watt)  </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29</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Thermometers (Fahrenheit &amp; Celsius) ( 3 F + 3 C )</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03+03</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30</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 xml:space="preserve">1000 volt </w:t>
            </w:r>
            <w:proofErr w:type="spellStart"/>
            <w:r w:rsidRPr="00A96EB8">
              <w:rPr>
                <w:rFonts w:asciiTheme="majorBidi" w:hAnsiTheme="majorBidi" w:cstheme="majorBidi"/>
                <w:bCs/>
              </w:rPr>
              <w:t>Magger</w:t>
            </w:r>
            <w:proofErr w:type="spellEnd"/>
            <w:r w:rsidRPr="00A96EB8">
              <w:rPr>
                <w:rFonts w:asciiTheme="majorBidi" w:hAnsiTheme="majorBidi" w:cstheme="majorBidi"/>
                <w:bCs/>
              </w:rPr>
              <w:t xml:space="preserve"> (insulation tester)</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01</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31</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 xml:space="preserve">Pressure gauges (High pressure &amp; compound gauge with Valve)   </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32</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Pipe cutter</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33</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Leak detectors (electronic)</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34</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Leak detectors Halide torch</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830AE0" w:rsidP="001715C9">
            <w:pPr>
              <w:pStyle w:val="NoSpacing"/>
              <w:jc w:val="center"/>
              <w:rPr>
                <w:rFonts w:asciiTheme="majorBidi" w:hAnsiTheme="majorBidi" w:cstheme="majorBidi"/>
                <w:bCs/>
              </w:rPr>
            </w:pPr>
            <w:r w:rsidRPr="00A96EB8">
              <w:rPr>
                <w:rFonts w:asciiTheme="majorBidi" w:hAnsiTheme="majorBidi" w:cstheme="majorBidi"/>
                <w:bCs/>
              </w:rPr>
              <w:t>35</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Humidistat (ordinary)</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01</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36</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Air velocity meters</w:t>
            </w:r>
            <w:r w:rsidRPr="00A96EB8">
              <w:rPr>
                <w:rFonts w:asciiTheme="majorBidi" w:hAnsiTheme="majorBidi" w:cstheme="majorBidi"/>
                <w:bCs/>
              </w:rPr>
              <w:tab/>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37</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Swaging tool set (Hammering types)</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04</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38</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 xml:space="preserve">Hammers (500 GMs.)  </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39</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Screw drivers kit</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40</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Allen key set (2 in mm &amp; 3 in Standard size)</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41</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Charging Lines (</w:t>
            </w:r>
            <w:proofErr w:type="spellStart"/>
            <w:r w:rsidRPr="00A96EB8">
              <w:rPr>
                <w:rFonts w:asciiTheme="majorBidi" w:hAnsiTheme="majorBidi" w:cstheme="majorBidi"/>
                <w:bCs/>
              </w:rPr>
              <w:t>Std</w:t>
            </w:r>
            <w:proofErr w:type="spellEnd"/>
            <w:r w:rsidRPr="00A96EB8">
              <w:rPr>
                <w:rFonts w:asciiTheme="majorBidi" w:hAnsiTheme="majorBidi" w:cstheme="majorBidi"/>
                <w:bCs/>
              </w:rPr>
              <w:t xml:space="preserve"> size)</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 </w:t>
            </w:r>
          </w:p>
        </w:tc>
      </w:tr>
      <w:tr w:rsidR="00821D5E" w:rsidRPr="00A96EB8" w:rsidTr="00A96EB8">
        <w:trPr>
          <w:trHeight w:val="265"/>
        </w:trPr>
        <w:tc>
          <w:tcPr>
            <w:tcW w:w="532" w:type="pct"/>
            <w:shd w:val="clear" w:color="auto" w:fill="auto"/>
          </w:tcPr>
          <w:p w:rsidR="00821D5E"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42</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Gas Charging adopter</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43</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 xml:space="preserve">Ladders folding type (08 &amp; 12 </w:t>
            </w:r>
            <w:proofErr w:type="spellStart"/>
            <w:r w:rsidRPr="00A96EB8">
              <w:rPr>
                <w:rFonts w:asciiTheme="majorBidi" w:hAnsiTheme="majorBidi" w:cstheme="majorBidi"/>
                <w:bCs/>
              </w:rPr>
              <w:t>ft</w:t>
            </w:r>
            <w:proofErr w:type="spellEnd"/>
            <w:r w:rsidRPr="00A96EB8">
              <w:rPr>
                <w:rFonts w:asciiTheme="majorBidi" w:hAnsiTheme="majorBidi" w:cstheme="majorBidi"/>
                <w:bCs/>
              </w:rPr>
              <w:t xml:space="preserve"> )</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02+02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44</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 xml:space="preserve">Oxygen cylinder with big regulator </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01</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45</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Riveting Gun</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46</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Steel Ruler</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821D5E" w:rsidRPr="00A96EB8" w:rsidTr="00A96EB8">
        <w:trPr>
          <w:trHeight w:val="265"/>
        </w:trPr>
        <w:tc>
          <w:tcPr>
            <w:tcW w:w="532" w:type="pct"/>
            <w:shd w:val="clear" w:color="auto" w:fill="auto"/>
          </w:tcPr>
          <w:p w:rsidR="00821D5E"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47</w:t>
            </w:r>
          </w:p>
        </w:tc>
        <w:tc>
          <w:tcPr>
            <w:tcW w:w="3796" w:type="pct"/>
            <w:shd w:val="clear" w:color="auto" w:fill="auto"/>
          </w:tcPr>
          <w:p w:rsidR="00821D5E" w:rsidRPr="00A96EB8" w:rsidRDefault="00830AE0" w:rsidP="00ED2EB4">
            <w:pPr>
              <w:pStyle w:val="NoSpacing"/>
              <w:rPr>
                <w:rFonts w:asciiTheme="majorBidi" w:eastAsia="Calibri" w:hAnsiTheme="majorBidi" w:cstheme="majorBidi"/>
                <w:bCs/>
              </w:rPr>
            </w:pPr>
            <w:r w:rsidRPr="00A96EB8">
              <w:rPr>
                <w:rFonts w:asciiTheme="majorBidi" w:hAnsiTheme="majorBidi" w:cstheme="majorBidi"/>
                <w:bCs/>
              </w:rPr>
              <w:t>Sling Psycho meter (Hygrometer)</w:t>
            </w:r>
          </w:p>
        </w:tc>
        <w:tc>
          <w:tcPr>
            <w:tcW w:w="673" w:type="pct"/>
          </w:tcPr>
          <w:p w:rsidR="00821D5E" w:rsidRPr="00A96EB8" w:rsidRDefault="00830AE0" w:rsidP="007E4DB3">
            <w:pPr>
              <w:pStyle w:val="NoSpacing"/>
              <w:jc w:val="center"/>
              <w:rPr>
                <w:rFonts w:asciiTheme="majorBidi" w:hAnsiTheme="majorBidi" w:cstheme="majorBidi"/>
                <w:bCs/>
              </w:rPr>
            </w:pPr>
            <w:r w:rsidRPr="00A96EB8">
              <w:rPr>
                <w:rFonts w:asciiTheme="majorBidi" w:hAnsiTheme="majorBidi" w:cstheme="majorBidi"/>
                <w:bCs/>
              </w:rPr>
              <w:t>01</w:t>
            </w:r>
            <w:r w:rsidR="00D67232" w:rsidRPr="00A96EB8">
              <w:rPr>
                <w:rFonts w:asciiTheme="majorBidi" w:hAnsiTheme="majorBidi" w:cstheme="majorBidi"/>
                <w:bCs/>
              </w:rPr>
              <w:t xml:space="preserve"> No.</w:t>
            </w:r>
          </w:p>
        </w:tc>
      </w:tr>
      <w:tr w:rsidR="00FA044D" w:rsidRPr="00A96EB8" w:rsidTr="00A96EB8">
        <w:trPr>
          <w:trHeight w:val="265"/>
        </w:trPr>
        <w:tc>
          <w:tcPr>
            <w:tcW w:w="532" w:type="pct"/>
            <w:shd w:val="clear" w:color="auto" w:fill="auto"/>
          </w:tcPr>
          <w:p w:rsidR="00FA044D"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lastRenderedPageBreak/>
              <w:t>48</w:t>
            </w:r>
          </w:p>
        </w:tc>
        <w:tc>
          <w:tcPr>
            <w:tcW w:w="3796" w:type="pct"/>
            <w:shd w:val="clear" w:color="auto" w:fill="auto"/>
          </w:tcPr>
          <w:p w:rsidR="00FA044D" w:rsidRPr="00A96EB8" w:rsidRDefault="00FA044D" w:rsidP="00ED2EB4">
            <w:pPr>
              <w:pStyle w:val="NoSpacing"/>
              <w:rPr>
                <w:rFonts w:asciiTheme="majorBidi" w:hAnsiTheme="majorBidi" w:cstheme="majorBidi"/>
                <w:bCs/>
              </w:rPr>
            </w:pPr>
            <w:r w:rsidRPr="00A96EB8">
              <w:rPr>
                <w:rFonts w:asciiTheme="majorBidi" w:hAnsiTheme="majorBidi" w:cstheme="majorBidi"/>
                <w:bCs/>
              </w:rPr>
              <w:t>Capillary tube cleaner</w:t>
            </w:r>
            <w:r w:rsidRPr="00A96EB8">
              <w:rPr>
                <w:rFonts w:asciiTheme="majorBidi" w:hAnsiTheme="majorBidi" w:cstheme="majorBidi"/>
                <w:bCs/>
              </w:rPr>
              <w:tab/>
            </w:r>
          </w:p>
        </w:tc>
        <w:tc>
          <w:tcPr>
            <w:tcW w:w="673" w:type="pct"/>
          </w:tcPr>
          <w:p w:rsidR="00FA044D"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FA044D" w:rsidRPr="00A96EB8" w:rsidTr="00A96EB8">
        <w:trPr>
          <w:trHeight w:val="265"/>
        </w:trPr>
        <w:tc>
          <w:tcPr>
            <w:tcW w:w="532" w:type="pct"/>
            <w:shd w:val="clear" w:color="auto" w:fill="auto"/>
          </w:tcPr>
          <w:p w:rsidR="00FA044D"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49</w:t>
            </w:r>
          </w:p>
        </w:tc>
        <w:tc>
          <w:tcPr>
            <w:tcW w:w="3796" w:type="pct"/>
            <w:shd w:val="clear" w:color="auto" w:fill="auto"/>
          </w:tcPr>
          <w:p w:rsidR="00FA044D" w:rsidRPr="00A96EB8" w:rsidRDefault="00FA044D" w:rsidP="00ED2EB4">
            <w:pPr>
              <w:pStyle w:val="NoSpacing"/>
              <w:rPr>
                <w:rFonts w:asciiTheme="majorBidi" w:hAnsiTheme="majorBidi" w:cstheme="majorBidi"/>
                <w:bCs/>
              </w:rPr>
            </w:pPr>
            <w:r w:rsidRPr="00A96EB8">
              <w:rPr>
                <w:rFonts w:asciiTheme="majorBidi" w:hAnsiTheme="majorBidi" w:cstheme="majorBidi"/>
                <w:bCs/>
              </w:rPr>
              <w:t>Oil pressure switch</w:t>
            </w:r>
          </w:p>
        </w:tc>
        <w:tc>
          <w:tcPr>
            <w:tcW w:w="673" w:type="pct"/>
          </w:tcPr>
          <w:p w:rsidR="00FA044D"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03</w:t>
            </w:r>
            <w:r w:rsidR="00D67232" w:rsidRPr="00A96EB8">
              <w:rPr>
                <w:rFonts w:asciiTheme="majorBidi" w:hAnsiTheme="majorBidi" w:cstheme="majorBidi"/>
                <w:bCs/>
              </w:rPr>
              <w:t xml:space="preserve"> No.</w:t>
            </w:r>
          </w:p>
        </w:tc>
      </w:tr>
      <w:tr w:rsidR="00FA044D" w:rsidRPr="00A96EB8" w:rsidTr="00A96EB8">
        <w:trPr>
          <w:trHeight w:val="265"/>
        </w:trPr>
        <w:tc>
          <w:tcPr>
            <w:tcW w:w="532" w:type="pct"/>
            <w:shd w:val="clear" w:color="auto" w:fill="auto"/>
          </w:tcPr>
          <w:p w:rsidR="00FA044D"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50</w:t>
            </w:r>
          </w:p>
        </w:tc>
        <w:tc>
          <w:tcPr>
            <w:tcW w:w="3796" w:type="pct"/>
            <w:shd w:val="clear" w:color="auto" w:fill="auto"/>
          </w:tcPr>
          <w:p w:rsidR="00FA044D" w:rsidRPr="00A96EB8" w:rsidRDefault="00FA044D" w:rsidP="00ED2EB4">
            <w:pPr>
              <w:pStyle w:val="NoSpacing"/>
              <w:rPr>
                <w:rFonts w:asciiTheme="majorBidi" w:hAnsiTheme="majorBidi" w:cstheme="majorBidi"/>
                <w:bCs/>
              </w:rPr>
            </w:pPr>
            <w:r w:rsidRPr="00A96EB8">
              <w:rPr>
                <w:rFonts w:asciiTheme="majorBidi" w:hAnsiTheme="majorBidi" w:cstheme="majorBidi"/>
                <w:bCs/>
              </w:rPr>
              <w:t>Fins straightening comb</w:t>
            </w:r>
          </w:p>
        </w:tc>
        <w:tc>
          <w:tcPr>
            <w:tcW w:w="673" w:type="pct"/>
          </w:tcPr>
          <w:p w:rsidR="00FA044D"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FA044D" w:rsidRPr="00A96EB8" w:rsidTr="00A96EB8">
        <w:trPr>
          <w:trHeight w:val="265"/>
        </w:trPr>
        <w:tc>
          <w:tcPr>
            <w:tcW w:w="532" w:type="pct"/>
            <w:shd w:val="clear" w:color="auto" w:fill="auto"/>
          </w:tcPr>
          <w:p w:rsidR="00FA044D"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51</w:t>
            </w:r>
          </w:p>
        </w:tc>
        <w:tc>
          <w:tcPr>
            <w:tcW w:w="3796" w:type="pct"/>
            <w:shd w:val="clear" w:color="auto" w:fill="auto"/>
          </w:tcPr>
          <w:p w:rsidR="00FA044D" w:rsidRPr="00A96EB8" w:rsidRDefault="00FA044D" w:rsidP="00ED2EB4">
            <w:pPr>
              <w:pStyle w:val="NoSpacing"/>
              <w:rPr>
                <w:rFonts w:asciiTheme="majorBidi" w:hAnsiTheme="majorBidi" w:cstheme="majorBidi"/>
                <w:bCs/>
              </w:rPr>
            </w:pPr>
            <w:r w:rsidRPr="00A96EB8">
              <w:rPr>
                <w:rFonts w:asciiTheme="majorBidi" w:hAnsiTheme="majorBidi" w:cstheme="majorBidi"/>
                <w:bCs/>
              </w:rPr>
              <w:t xml:space="preserve">Sprit level  </w:t>
            </w:r>
          </w:p>
        </w:tc>
        <w:tc>
          <w:tcPr>
            <w:tcW w:w="673" w:type="pct"/>
          </w:tcPr>
          <w:p w:rsidR="00FA044D"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02</w:t>
            </w:r>
            <w:r w:rsidR="00D67232" w:rsidRPr="00A96EB8">
              <w:rPr>
                <w:rFonts w:asciiTheme="majorBidi" w:hAnsiTheme="majorBidi" w:cstheme="majorBidi"/>
                <w:bCs/>
              </w:rPr>
              <w:t xml:space="preserve"> No.</w:t>
            </w:r>
          </w:p>
        </w:tc>
      </w:tr>
      <w:tr w:rsidR="00FA044D" w:rsidRPr="00A96EB8" w:rsidTr="00A96EB8">
        <w:trPr>
          <w:trHeight w:val="265"/>
        </w:trPr>
        <w:tc>
          <w:tcPr>
            <w:tcW w:w="532" w:type="pct"/>
            <w:shd w:val="clear" w:color="auto" w:fill="auto"/>
          </w:tcPr>
          <w:p w:rsidR="00FA044D"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52</w:t>
            </w:r>
          </w:p>
        </w:tc>
        <w:tc>
          <w:tcPr>
            <w:tcW w:w="3796" w:type="pct"/>
            <w:shd w:val="clear" w:color="auto" w:fill="auto"/>
          </w:tcPr>
          <w:p w:rsidR="00FA044D" w:rsidRPr="00A96EB8" w:rsidRDefault="00FA044D" w:rsidP="00ED2EB4">
            <w:pPr>
              <w:pStyle w:val="NoSpacing"/>
              <w:rPr>
                <w:rFonts w:asciiTheme="majorBidi" w:hAnsiTheme="majorBidi" w:cstheme="majorBidi"/>
                <w:bCs/>
              </w:rPr>
            </w:pPr>
            <w:r w:rsidRPr="00A96EB8">
              <w:rPr>
                <w:rFonts w:asciiTheme="majorBidi" w:hAnsiTheme="majorBidi" w:cstheme="majorBidi"/>
                <w:bCs/>
              </w:rPr>
              <w:t>Tin Cutter</w:t>
            </w:r>
            <w:r w:rsidRPr="00A96EB8">
              <w:rPr>
                <w:rFonts w:asciiTheme="majorBidi" w:hAnsiTheme="majorBidi" w:cstheme="majorBidi"/>
                <w:bCs/>
              </w:rPr>
              <w:tab/>
            </w:r>
          </w:p>
        </w:tc>
        <w:tc>
          <w:tcPr>
            <w:tcW w:w="673" w:type="pct"/>
          </w:tcPr>
          <w:p w:rsidR="00FA044D"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05</w:t>
            </w:r>
            <w:r w:rsidR="00D67232" w:rsidRPr="00A96EB8">
              <w:rPr>
                <w:rFonts w:asciiTheme="majorBidi" w:hAnsiTheme="majorBidi" w:cstheme="majorBidi"/>
                <w:bCs/>
              </w:rPr>
              <w:t xml:space="preserve"> No.</w:t>
            </w:r>
          </w:p>
        </w:tc>
      </w:tr>
      <w:tr w:rsidR="00FA044D" w:rsidRPr="00A96EB8" w:rsidTr="00A96EB8">
        <w:trPr>
          <w:trHeight w:val="265"/>
        </w:trPr>
        <w:tc>
          <w:tcPr>
            <w:tcW w:w="532" w:type="pct"/>
            <w:shd w:val="clear" w:color="auto" w:fill="auto"/>
          </w:tcPr>
          <w:p w:rsidR="00FA044D"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53</w:t>
            </w:r>
          </w:p>
        </w:tc>
        <w:tc>
          <w:tcPr>
            <w:tcW w:w="3796" w:type="pct"/>
            <w:shd w:val="clear" w:color="auto" w:fill="auto"/>
          </w:tcPr>
          <w:p w:rsidR="00FA044D" w:rsidRPr="00A96EB8" w:rsidRDefault="00FA044D" w:rsidP="00ED2EB4">
            <w:pPr>
              <w:pStyle w:val="NoSpacing"/>
              <w:rPr>
                <w:rFonts w:asciiTheme="majorBidi" w:hAnsiTheme="majorBidi" w:cstheme="majorBidi"/>
                <w:bCs/>
              </w:rPr>
            </w:pPr>
            <w:r w:rsidRPr="00A96EB8">
              <w:rPr>
                <w:rFonts w:asciiTheme="majorBidi" w:hAnsiTheme="majorBidi" w:cstheme="majorBidi"/>
                <w:bCs/>
              </w:rPr>
              <w:t xml:space="preserve">Blow Torch with pipe (20 </w:t>
            </w:r>
            <w:proofErr w:type="spellStart"/>
            <w:r w:rsidRPr="00A96EB8">
              <w:rPr>
                <w:rFonts w:asciiTheme="majorBidi" w:hAnsiTheme="majorBidi" w:cstheme="majorBidi"/>
                <w:bCs/>
              </w:rPr>
              <w:t>ft</w:t>
            </w:r>
            <w:proofErr w:type="spellEnd"/>
            <w:r w:rsidRPr="00A96EB8">
              <w:rPr>
                <w:rFonts w:asciiTheme="majorBidi" w:hAnsiTheme="majorBidi" w:cstheme="majorBidi"/>
                <w:bCs/>
              </w:rPr>
              <w:t xml:space="preserve"> </w:t>
            </w:r>
            <w:proofErr w:type="spellStart"/>
            <w:r w:rsidRPr="00A96EB8">
              <w:rPr>
                <w:rFonts w:asciiTheme="majorBidi" w:hAnsiTheme="majorBidi" w:cstheme="majorBidi"/>
                <w:bCs/>
              </w:rPr>
              <w:t>Std</w:t>
            </w:r>
            <w:proofErr w:type="spellEnd"/>
            <w:r w:rsidRPr="00A96EB8">
              <w:rPr>
                <w:rFonts w:asciiTheme="majorBidi" w:hAnsiTheme="majorBidi" w:cstheme="majorBidi"/>
                <w:bCs/>
              </w:rPr>
              <w:t xml:space="preserve"> Size)             </w:t>
            </w:r>
          </w:p>
        </w:tc>
        <w:tc>
          <w:tcPr>
            <w:tcW w:w="673" w:type="pct"/>
          </w:tcPr>
          <w:p w:rsidR="00FA044D"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01</w:t>
            </w:r>
            <w:r w:rsidR="00D67232" w:rsidRPr="00A96EB8">
              <w:rPr>
                <w:rFonts w:asciiTheme="majorBidi" w:hAnsiTheme="majorBidi" w:cstheme="majorBidi"/>
                <w:bCs/>
              </w:rPr>
              <w:t xml:space="preserve"> No.</w:t>
            </w:r>
          </w:p>
        </w:tc>
      </w:tr>
      <w:tr w:rsidR="00FA044D" w:rsidRPr="00A96EB8" w:rsidTr="00A96EB8">
        <w:trPr>
          <w:trHeight w:val="265"/>
        </w:trPr>
        <w:tc>
          <w:tcPr>
            <w:tcW w:w="532" w:type="pct"/>
            <w:shd w:val="clear" w:color="auto" w:fill="auto"/>
          </w:tcPr>
          <w:p w:rsidR="00FA044D"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54</w:t>
            </w:r>
          </w:p>
        </w:tc>
        <w:tc>
          <w:tcPr>
            <w:tcW w:w="3796" w:type="pct"/>
            <w:shd w:val="clear" w:color="auto" w:fill="auto"/>
          </w:tcPr>
          <w:p w:rsidR="00FA044D" w:rsidRPr="00A96EB8" w:rsidRDefault="00FA044D" w:rsidP="00ED2EB4">
            <w:pPr>
              <w:pStyle w:val="NoSpacing"/>
              <w:rPr>
                <w:rFonts w:asciiTheme="majorBidi" w:hAnsiTheme="majorBidi" w:cstheme="majorBidi"/>
                <w:bCs/>
              </w:rPr>
            </w:pPr>
            <w:r w:rsidRPr="00A96EB8">
              <w:rPr>
                <w:rFonts w:asciiTheme="majorBidi" w:hAnsiTheme="majorBidi" w:cstheme="majorBidi"/>
                <w:bCs/>
              </w:rPr>
              <w:t xml:space="preserve">Dissolve Acetylene (D.A) Cylinder with regulator    </w:t>
            </w:r>
          </w:p>
        </w:tc>
        <w:tc>
          <w:tcPr>
            <w:tcW w:w="673" w:type="pct"/>
          </w:tcPr>
          <w:p w:rsidR="00FA044D"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01</w:t>
            </w:r>
            <w:r w:rsidR="00D67232" w:rsidRPr="00A96EB8">
              <w:rPr>
                <w:rFonts w:asciiTheme="majorBidi" w:hAnsiTheme="majorBidi" w:cstheme="majorBidi"/>
                <w:bCs/>
              </w:rPr>
              <w:t xml:space="preserve"> No.</w:t>
            </w:r>
          </w:p>
        </w:tc>
      </w:tr>
      <w:tr w:rsidR="00FA044D" w:rsidRPr="00A96EB8" w:rsidTr="00A96EB8">
        <w:trPr>
          <w:trHeight w:val="265"/>
        </w:trPr>
        <w:tc>
          <w:tcPr>
            <w:tcW w:w="532" w:type="pct"/>
            <w:shd w:val="clear" w:color="auto" w:fill="auto"/>
          </w:tcPr>
          <w:p w:rsidR="00FA044D"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55</w:t>
            </w:r>
          </w:p>
        </w:tc>
        <w:tc>
          <w:tcPr>
            <w:tcW w:w="3796" w:type="pct"/>
            <w:shd w:val="clear" w:color="auto" w:fill="auto"/>
          </w:tcPr>
          <w:p w:rsidR="00FA044D" w:rsidRPr="00A96EB8" w:rsidRDefault="00FA044D" w:rsidP="00ED2EB4">
            <w:pPr>
              <w:pStyle w:val="NoSpacing"/>
              <w:rPr>
                <w:rFonts w:asciiTheme="majorBidi" w:hAnsiTheme="majorBidi" w:cstheme="majorBidi"/>
                <w:bCs/>
              </w:rPr>
            </w:pPr>
            <w:r w:rsidRPr="00A96EB8">
              <w:rPr>
                <w:rFonts w:asciiTheme="majorBidi" w:hAnsiTheme="majorBidi" w:cstheme="majorBidi"/>
                <w:bCs/>
              </w:rPr>
              <w:t>Vacuum Cleaner</w:t>
            </w:r>
          </w:p>
        </w:tc>
        <w:tc>
          <w:tcPr>
            <w:tcW w:w="673" w:type="pct"/>
          </w:tcPr>
          <w:p w:rsidR="00FA044D"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01</w:t>
            </w:r>
            <w:r w:rsidR="00D67232" w:rsidRPr="00A96EB8">
              <w:rPr>
                <w:rFonts w:asciiTheme="majorBidi" w:hAnsiTheme="majorBidi" w:cstheme="majorBidi"/>
                <w:bCs/>
              </w:rPr>
              <w:t xml:space="preserve"> No.</w:t>
            </w:r>
          </w:p>
        </w:tc>
      </w:tr>
      <w:tr w:rsidR="00FA044D" w:rsidRPr="00A96EB8" w:rsidTr="00A96EB8">
        <w:trPr>
          <w:trHeight w:val="265"/>
        </w:trPr>
        <w:tc>
          <w:tcPr>
            <w:tcW w:w="532" w:type="pct"/>
            <w:shd w:val="clear" w:color="auto" w:fill="auto"/>
          </w:tcPr>
          <w:p w:rsidR="00FA044D"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56</w:t>
            </w:r>
          </w:p>
        </w:tc>
        <w:tc>
          <w:tcPr>
            <w:tcW w:w="3796" w:type="pct"/>
            <w:shd w:val="clear" w:color="auto" w:fill="auto"/>
          </w:tcPr>
          <w:p w:rsidR="00FA044D" w:rsidRPr="00A96EB8" w:rsidRDefault="00FA044D" w:rsidP="00ED2EB4">
            <w:pPr>
              <w:pStyle w:val="NoSpacing"/>
              <w:rPr>
                <w:rFonts w:asciiTheme="majorBidi" w:hAnsiTheme="majorBidi" w:cstheme="majorBidi"/>
                <w:bCs/>
              </w:rPr>
            </w:pPr>
            <w:r w:rsidRPr="00A96EB8">
              <w:rPr>
                <w:rFonts w:asciiTheme="majorBidi" w:hAnsiTheme="majorBidi" w:cstheme="majorBidi"/>
                <w:bCs/>
              </w:rPr>
              <w:t>Vernier Caliper small</w:t>
            </w:r>
          </w:p>
        </w:tc>
        <w:tc>
          <w:tcPr>
            <w:tcW w:w="673" w:type="pct"/>
          </w:tcPr>
          <w:p w:rsidR="00FA044D"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01</w:t>
            </w:r>
            <w:r w:rsidR="00D67232" w:rsidRPr="00A96EB8">
              <w:rPr>
                <w:rFonts w:asciiTheme="majorBidi" w:hAnsiTheme="majorBidi" w:cstheme="majorBidi"/>
                <w:bCs/>
              </w:rPr>
              <w:t xml:space="preserve"> No.</w:t>
            </w:r>
          </w:p>
        </w:tc>
      </w:tr>
      <w:tr w:rsidR="00FA044D" w:rsidRPr="00A96EB8" w:rsidTr="00A96EB8">
        <w:trPr>
          <w:trHeight w:val="265"/>
        </w:trPr>
        <w:tc>
          <w:tcPr>
            <w:tcW w:w="532" w:type="pct"/>
            <w:shd w:val="clear" w:color="auto" w:fill="auto"/>
          </w:tcPr>
          <w:p w:rsidR="00FA044D" w:rsidRPr="00A96EB8" w:rsidRDefault="00FA044D" w:rsidP="001715C9">
            <w:pPr>
              <w:pStyle w:val="NoSpacing"/>
              <w:jc w:val="center"/>
              <w:rPr>
                <w:rFonts w:asciiTheme="majorBidi" w:hAnsiTheme="majorBidi" w:cstheme="majorBidi"/>
                <w:bCs/>
              </w:rPr>
            </w:pPr>
            <w:r w:rsidRPr="00A96EB8">
              <w:rPr>
                <w:rFonts w:asciiTheme="majorBidi" w:hAnsiTheme="majorBidi" w:cstheme="majorBidi"/>
                <w:bCs/>
              </w:rPr>
              <w:t>57</w:t>
            </w:r>
          </w:p>
        </w:tc>
        <w:tc>
          <w:tcPr>
            <w:tcW w:w="3796" w:type="pct"/>
            <w:shd w:val="clear" w:color="auto" w:fill="auto"/>
          </w:tcPr>
          <w:p w:rsidR="00FA044D" w:rsidRPr="00A96EB8" w:rsidRDefault="00FA044D" w:rsidP="00ED2EB4">
            <w:pPr>
              <w:pStyle w:val="NoSpacing"/>
              <w:rPr>
                <w:rFonts w:asciiTheme="majorBidi" w:hAnsiTheme="majorBidi" w:cstheme="majorBidi"/>
                <w:bCs/>
              </w:rPr>
            </w:pPr>
            <w:r w:rsidRPr="00A96EB8">
              <w:rPr>
                <w:rFonts w:asciiTheme="majorBidi" w:hAnsiTheme="majorBidi" w:cstheme="majorBidi"/>
                <w:bCs/>
              </w:rPr>
              <w:t>Nitrogen cylinder with 2 stage regulator</w:t>
            </w:r>
          </w:p>
        </w:tc>
        <w:tc>
          <w:tcPr>
            <w:tcW w:w="673" w:type="pct"/>
          </w:tcPr>
          <w:p w:rsidR="00FA044D" w:rsidRPr="00A96EB8" w:rsidRDefault="00FA044D" w:rsidP="007E4DB3">
            <w:pPr>
              <w:pStyle w:val="NoSpacing"/>
              <w:jc w:val="center"/>
              <w:rPr>
                <w:rFonts w:asciiTheme="majorBidi" w:hAnsiTheme="majorBidi" w:cstheme="majorBidi"/>
                <w:bCs/>
              </w:rPr>
            </w:pPr>
            <w:r w:rsidRPr="00A96EB8">
              <w:rPr>
                <w:rFonts w:asciiTheme="majorBidi" w:hAnsiTheme="majorBidi" w:cstheme="majorBidi"/>
                <w:bCs/>
              </w:rPr>
              <w:t>01</w:t>
            </w:r>
            <w:r w:rsidR="00D67232" w:rsidRPr="00A96EB8">
              <w:rPr>
                <w:rFonts w:asciiTheme="majorBidi" w:hAnsiTheme="majorBidi" w:cstheme="majorBidi"/>
                <w:bCs/>
              </w:rPr>
              <w:t xml:space="preserve"> No.</w:t>
            </w:r>
          </w:p>
        </w:tc>
      </w:tr>
    </w:tbl>
    <w:p w:rsidR="002148C9" w:rsidRDefault="002148C9" w:rsidP="006F6BBC">
      <w:pPr>
        <w:pStyle w:val="NoSpacing"/>
        <w:rPr>
          <w:rFonts w:ascii="Times New Roman" w:hAnsi="Times New Roman"/>
          <w:b/>
          <w:sz w:val="24"/>
        </w:rPr>
      </w:pPr>
    </w:p>
    <w:p w:rsidR="001B4D5F" w:rsidRPr="006F6BBC" w:rsidRDefault="001B4D5F" w:rsidP="001B4D5F">
      <w:pPr>
        <w:pStyle w:val="NoSpacing"/>
        <w:rPr>
          <w:rFonts w:ascii="Times New Roman" w:hAnsi="Times New Roman"/>
          <w:b/>
          <w:sz w:val="24"/>
        </w:rPr>
      </w:pPr>
      <w:r w:rsidRPr="006F6BBC">
        <w:rPr>
          <w:rFonts w:ascii="Times New Roman" w:hAnsi="Times New Roman"/>
          <w:b/>
          <w:sz w:val="24"/>
        </w:rPr>
        <w:t>Terms &amp; Conditions shall be as under:</w:t>
      </w:r>
    </w:p>
    <w:p w:rsidR="001B4D5F" w:rsidRPr="002148C9"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Quotations shall be accepted only on Tender Document to be collected from our Pur</w:t>
      </w:r>
      <w:r>
        <w:rPr>
          <w:rFonts w:ascii="Times New Roman" w:eastAsia="Calibri" w:hAnsi="Times New Roman"/>
        </w:rPr>
        <w:t>chase section on deposit of Rs.</w:t>
      </w:r>
      <w:r w:rsidRPr="002148C9">
        <w:rPr>
          <w:rFonts w:ascii="Times New Roman" w:eastAsia="Calibri" w:hAnsi="Times New Roman"/>
        </w:rPr>
        <w:t>1000/- cash (</w:t>
      </w:r>
      <w:r w:rsidRPr="002148C9">
        <w:rPr>
          <w:rFonts w:ascii="Times New Roman" w:eastAsia="Calibri" w:hAnsi="Times New Roman"/>
          <w:b/>
        </w:rPr>
        <w:t>bank receipt</w:t>
      </w:r>
      <w:r w:rsidRPr="002148C9">
        <w:rPr>
          <w:rFonts w:ascii="Times New Roman" w:eastAsia="Calibri" w:hAnsi="Times New Roman"/>
        </w:rPr>
        <w:t xml:space="preserve"> available from </w:t>
      </w:r>
      <w:r w:rsidRPr="002148C9">
        <w:rPr>
          <w:rFonts w:ascii="Times New Roman" w:eastAsia="Calibri" w:hAnsi="Times New Roman"/>
          <w:b/>
        </w:rPr>
        <w:t>PITAC cash section</w:t>
      </w:r>
      <w:r w:rsidRPr="002148C9">
        <w:rPr>
          <w:rFonts w:ascii="Times New Roman" w:eastAsia="Calibri" w:hAnsi="Times New Roman"/>
        </w:rPr>
        <w:t xml:space="preserve">) as Tender Fee (Non Refundable) at NBP PCSIR Branch, Lahore during working hours. </w:t>
      </w:r>
    </w:p>
    <w:p w:rsidR="001B4D5F" w:rsidRPr="002148C9"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The Bidders are required to quote for items mentioned in the list given in the Tender Document.</w:t>
      </w:r>
      <w:r>
        <w:rPr>
          <w:rFonts w:ascii="Times New Roman" w:eastAsia="Calibri" w:hAnsi="Times New Roman"/>
        </w:rPr>
        <w:t xml:space="preserve"> Detailed Technical specifications are available in Annexure – 01 of Tender Document.</w:t>
      </w:r>
    </w:p>
    <w:p w:rsidR="001B4D5F" w:rsidRPr="002148C9"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1B4D5F" w:rsidRPr="002148C9"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Bidding will be conducted under National Competitive Bidding Procedure as per the provisions of Public Procurement Rules-36(</w:t>
      </w:r>
      <w:r>
        <w:rPr>
          <w:rFonts w:ascii="Times New Roman" w:eastAsia="Calibri" w:hAnsi="Times New Roman"/>
        </w:rPr>
        <w:t>b</w:t>
      </w:r>
      <w:r w:rsidRPr="002148C9">
        <w:rPr>
          <w:rFonts w:ascii="Times New Roman" w:eastAsia="Calibri" w:hAnsi="Times New Roman"/>
        </w:rPr>
        <w:t xml:space="preserve">) </w:t>
      </w:r>
      <w:r w:rsidRPr="00A513D7">
        <w:rPr>
          <w:rFonts w:ascii="Times New Roman" w:eastAsia="Calibri" w:hAnsi="Times New Roman"/>
          <w:b/>
          <w:bCs/>
        </w:rPr>
        <w:t>single stage, two envelopes procedure</w:t>
      </w:r>
      <w:r w:rsidRPr="002148C9">
        <w:rPr>
          <w:rFonts w:ascii="Times New Roman" w:eastAsia="Calibri" w:hAnsi="Times New Roman"/>
        </w:rPr>
        <w:t xml:space="preserve">-(PPRA-2004-2010). </w:t>
      </w:r>
    </w:p>
    <w:p w:rsidR="001B4D5F" w:rsidRPr="00A513D7"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The quotation in sealed envelope should reach to Dy. Director Purchase PITAC, Lahore on or before the above mentioned Receiving Date at 1</w:t>
      </w:r>
      <w:r>
        <w:rPr>
          <w:rFonts w:ascii="Times New Roman" w:eastAsia="Calibri" w:hAnsi="Times New Roman"/>
        </w:rPr>
        <w:t>1</w:t>
      </w:r>
      <w:r w:rsidRPr="002148C9">
        <w:rPr>
          <w:rFonts w:ascii="Times New Roman" w:eastAsia="Calibri" w:hAnsi="Times New Roman"/>
        </w:rPr>
        <w:t>:</w:t>
      </w:r>
      <w:r>
        <w:rPr>
          <w:rFonts w:ascii="Times New Roman" w:eastAsia="Calibri" w:hAnsi="Times New Roman"/>
        </w:rPr>
        <w:t>0</w:t>
      </w:r>
      <w:r w:rsidRPr="002148C9">
        <w:rPr>
          <w:rFonts w:ascii="Times New Roman" w:eastAsia="Calibri" w:hAnsi="Times New Roman"/>
        </w:rPr>
        <w:t xml:space="preserve">0 AM, </w:t>
      </w:r>
      <w:r>
        <w:rPr>
          <w:rFonts w:ascii="Times New Roman" w:eastAsia="Calibri" w:hAnsi="Times New Roman"/>
        </w:rPr>
        <w:t>Technical</w:t>
      </w:r>
      <w:r w:rsidRPr="002148C9">
        <w:rPr>
          <w:rFonts w:ascii="Times New Roman" w:eastAsia="Calibri" w:hAnsi="Times New Roman"/>
        </w:rPr>
        <w:t xml:space="preserve"> </w:t>
      </w:r>
      <w:r>
        <w:rPr>
          <w:rFonts w:ascii="Times New Roman" w:eastAsia="Calibri" w:hAnsi="Times New Roman"/>
        </w:rPr>
        <w:t xml:space="preserve">bids </w:t>
      </w:r>
      <w:r w:rsidRPr="002148C9">
        <w:rPr>
          <w:rFonts w:ascii="Times New Roman" w:eastAsia="Calibri" w:hAnsi="Times New Roman"/>
        </w:rPr>
        <w:t>will be opened on the same day at 11:</w:t>
      </w:r>
      <w:r>
        <w:rPr>
          <w:rFonts w:ascii="Times New Roman" w:eastAsia="Calibri" w:hAnsi="Times New Roman"/>
        </w:rPr>
        <w:t>3</w:t>
      </w:r>
      <w:r w:rsidRPr="002148C9">
        <w:rPr>
          <w:rFonts w:ascii="Times New Roman" w:eastAsia="Calibri" w:hAnsi="Times New Roman"/>
        </w:rPr>
        <w:t>0 AM.</w:t>
      </w:r>
      <w:r>
        <w:rPr>
          <w:rFonts w:ascii="Times New Roman" w:eastAsia="Calibri" w:hAnsi="Times New Roman"/>
        </w:rPr>
        <w:t xml:space="preserve"> </w:t>
      </w:r>
      <w:r w:rsidRPr="00805E15">
        <w:rPr>
          <w:rFonts w:ascii="Times New Roman" w:eastAsia="Calibri" w:hAnsi="Times New Roman"/>
        </w:rPr>
        <w:t xml:space="preserve">Financial bids of the qualifying bidders will be opened </w:t>
      </w:r>
      <w:r>
        <w:rPr>
          <w:rFonts w:ascii="Times New Roman" w:eastAsia="Calibri" w:hAnsi="Times New Roman"/>
        </w:rPr>
        <w:t xml:space="preserve">later </w:t>
      </w:r>
      <w:r w:rsidRPr="00805E15">
        <w:rPr>
          <w:rFonts w:ascii="Times New Roman" w:eastAsia="Calibri" w:hAnsi="Times New Roman"/>
        </w:rPr>
        <w:t>on</w:t>
      </w:r>
      <w:r>
        <w:rPr>
          <w:rFonts w:ascii="Times New Roman" w:eastAsia="Calibri" w:hAnsi="Times New Roman"/>
        </w:rPr>
        <w:t>, date will be communicated to the technically qualified firms.</w:t>
      </w:r>
    </w:p>
    <w:p w:rsidR="001B4D5F" w:rsidRPr="002148C9"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 xml:space="preserve">The bid of any bidder shall be declared non-responsive if he is found involved in litigation with any government or semi-government department. </w:t>
      </w:r>
    </w:p>
    <w:p w:rsidR="001B4D5F" w:rsidRPr="002148C9"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Tender No. should be mentioned on the envelope.</w:t>
      </w:r>
    </w:p>
    <w:p w:rsidR="001B4D5F" w:rsidRDefault="001B4D5F" w:rsidP="001B4D5F">
      <w:pPr>
        <w:pStyle w:val="NoSpacing"/>
        <w:numPr>
          <w:ilvl w:val="0"/>
          <w:numId w:val="40"/>
        </w:numPr>
        <w:ind w:left="360"/>
        <w:jc w:val="both"/>
        <w:rPr>
          <w:rFonts w:ascii="Times New Roman" w:eastAsia="Calibri" w:hAnsi="Times New Roman"/>
        </w:rPr>
      </w:pPr>
      <w:r>
        <w:rPr>
          <w:rFonts w:ascii="Times New Roman" w:eastAsia="Calibri" w:hAnsi="Times New Roman"/>
        </w:rPr>
        <w:t>Rates</w:t>
      </w:r>
      <w:r w:rsidRPr="002148C9">
        <w:rPr>
          <w:rFonts w:ascii="Times New Roman" w:eastAsia="Calibri" w:hAnsi="Times New Roman"/>
        </w:rPr>
        <w:t xml:space="preserve"> should be inclusive of all government Taxes.</w:t>
      </w:r>
      <w:r>
        <w:rPr>
          <w:rFonts w:ascii="Times New Roman" w:eastAsia="Calibri" w:hAnsi="Times New Roman"/>
        </w:rPr>
        <w:t xml:space="preserve"> Tax exempted items should be clearly mentioned.</w:t>
      </w:r>
    </w:p>
    <w:p w:rsidR="001B4D5F" w:rsidRDefault="001B4D5F" w:rsidP="001B4D5F">
      <w:pPr>
        <w:pStyle w:val="NoSpacing"/>
        <w:numPr>
          <w:ilvl w:val="0"/>
          <w:numId w:val="40"/>
        </w:numPr>
        <w:ind w:left="360"/>
        <w:jc w:val="both"/>
        <w:rPr>
          <w:rFonts w:ascii="Times New Roman" w:eastAsia="Calibri" w:hAnsi="Times New Roman"/>
        </w:rPr>
      </w:pPr>
      <w:r>
        <w:rPr>
          <w:rFonts w:ascii="Times New Roman" w:eastAsia="Calibri" w:hAnsi="Times New Roman"/>
        </w:rPr>
        <w:t>The bidder will provide training manuals and hands-on-training of equipment to PITAC officials at PITAC HQ; Lahore.</w:t>
      </w:r>
    </w:p>
    <w:p w:rsidR="001B4D5F" w:rsidRDefault="001B4D5F" w:rsidP="001B4D5F">
      <w:pPr>
        <w:pStyle w:val="NoSpacing"/>
        <w:numPr>
          <w:ilvl w:val="0"/>
          <w:numId w:val="40"/>
        </w:numPr>
        <w:ind w:left="360"/>
        <w:jc w:val="both"/>
        <w:rPr>
          <w:rFonts w:ascii="Times New Roman" w:eastAsia="Calibri" w:hAnsi="Times New Roman"/>
        </w:rPr>
      </w:pPr>
      <w:r>
        <w:rPr>
          <w:rFonts w:ascii="Times New Roman" w:eastAsia="Calibri" w:hAnsi="Times New Roman"/>
        </w:rPr>
        <w:t>Minimum 02 years spare parts and service warranty will be responsibility of the bidder.</w:t>
      </w:r>
    </w:p>
    <w:p w:rsidR="002D4F17" w:rsidRPr="002D4F17" w:rsidRDefault="002D4F17" w:rsidP="002D4F17">
      <w:pPr>
        <w:pStyle w:val="NoSpacing"/>
        <w:numPr>
          <w:ilvl w:val="0"/>
          <w:numId w:val="40"/>
        </w:numPr>
        <w:ind w:left="360"/>
        <w:jc w:val="both"/>
        <w:rPr>
          <w:rFonts w:ascii="Times New Roman" w:eastAsia="Calibri" w:hAnsi="Times New Roman"/>
        </w:rPr>
      </w:pPr>
      <w:r>
        <w:rPr>
          <w:rFonts w:ascii="Times New Roman" w:eastAsia="Calibri" w:hAnsi="Times New Roman"/>
        </w:rPr>
        <w:t xml:space="preserve">Bidder must have authorized dealership certificate </w:t>
      </w:r>
      <w:r w:rsidR="009461DD">
        <w:rPr>
          <w:rFonts w:ascii="Times New Roman" w:eastAsia="Calibri" w:hAnsi="Times New Roman"/>
        </w:rPr>
        <w:t xml:space="preserve">&amp; brochures </w:t>
      </w:r>
      <w:r>
        <w:rPr>
          <w:rFonts w:ascii="Times New Roman" w:eastAsia="Calibri" w:hAnsi="Times New Roman"/>
        </w:rPr>
        <w:t>for the imported Trainers.</w:t>
      </w:r>
    </w:p>
    <w:p w:rsidR="001B4D5F" w:rsidRPr="002148C9" w:rsidRDefault="001B4D5F" w:rsidP="001B4D5F">
      <w:pPr>
        <w:pStyle w:val="NoSpacing"/>
        <w:numPr>
          <w:ilvl w:val="0"/>
          <w:numId w:val="40"/>
        </w:numPr>
        <w:ind w:left="360"/>
        <w:jc w:val="both"/>
        <w:rPr>
          <w:rFonts w:ascii="Times New Roman" w:eastAsia="Calibri" w:hAnsi="Times New Roman"/>
        </w:rPr>
      </w:pPr>
      <w:r>
        <w:rPr>
          <w:rFonts w:ascii="Times New Roman" w:eastAsia="Calibri" w:hAnsi="Times New Roman"/>
        </w:rPr>
        <w:t>Options are not allowed against any items. Submit a separate bid in case of options.</w:t>
      </w:r>
    </w:p>
    <w:p w:rsidR="001B4D5F" w:rsidRPr="002148C9"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Government Taxes will be deducted at the time of payment as per Government prescribed rates.</w:t>
      </w:r>
    </w:p>
    <w:p w:rsidR="001B4D5F" w:rsidRPr="002148C9"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PITAC reserves the right to reject all bids as per rule 33 PPRA 2004.</w:t>
      </w:r>
    </w:p>
    <w:p w:rsidR="001B4D5F" w:rsidRPr="002148C9"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Quoted rates/price shall remain valid for a period of 3 months.</w:t>
      </w:r>
    </w:p>
    <w:p w:rsidR="001B4D5F" w:rsidRPr="002148C9"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The bidders will attach their respective valid copies of NTN and Previous Experiences. Purchase/ Work Order will be placed to bidder on lowest item rates.</w:t>
      </w:r>
    </w:p>
    <w:p w:rsidR="001B4D5F" w:rsidRPr="002148C9"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The firm has to submit an affidavit being not blacklisted from any Department.</w:t>
      </w:r>
    </w:p>
    <w:p w:rsidR="001B4D5F" w:rsidRPr="002148C9"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 xml:space="preserve">Further, personal convincing, recommendation or unauthorized practices for getting the Contract, will also disqualify the bidders. </w:t>
      </w:r>
    </w:p>
    <w:p w:rsidR="001B4D5F" w:rsidRPr="002148C9"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 xml:space="preserve">Delivery of items shall be made at PITAC </w:t>
      </w:r>
      <w:r>
        <w:rPr>
          <w:rFonts w:ascii="Times New Roman" w:eastAsia="Calibri" w:hAnsi="Times New Roman"/>
        </w:rPr>
        <w:t>Store Section,</w:t>
      </w:r>
      <w:r w:rsidRPr="002148C9">
        <w:rPr>
          <w:rFonts w:ascii="Times New Roman" w:eastAsia="Calibri" w:hAnsi="Times New Roman"/>
        </w:rPr>
        <w:t xml:space="preserve"> Lahore</w:t>
      </w:r>
      <w:r>
        <w:rPr>
          <w:rFonts w:ascii="Times New Roman" w:eastAsia="Calibri" w:hAnsi="Times New Roman"/>
        </w:rPr>
        <w:t>.</w:t>
      </w:r>
    </w:p>
    <w:p w:rsidR="001B4D5F" w:rsidRDefault="001B4D5F" w:rsidP="001B4D5F">
      <w:pPr>
        <w:pStyle w:val="NoSpacing"/>
        <w:numPr>
          <w:ilvl w:val="0"/>
          <w:numId w:val="40"/>
        </w:numPr>
        <w:ind w:left="360"/>
        <w:jc w:val="both"/>
        <w:rPr>
          <w:rFonts w:ascii="Times New Roman" w:eastAsia="Calibri" w:hAnsi="Times New Roman"/>
        </w:rPr>
      </w:pPr>
      <w:r w:rsidRPr="002148C9">
        <w:rPr>
          <w:rFonts w:ascii="Times New Roman" w:eastAsia="Calibri" w:hAnsi="Times New Roman"/>
        </w:rPr>
        <w:t>Total payment will be made after the delivery of</w:t>
      </w:r>
      <w:r>
        <w:rPr>
          <w:rFonts w:ascii="Times New Roman" w:eastAsia="Calibri" w:hAnsi="Times New Roman"/>
        </w:rPr>
        <w:t xml:space="preserve"> all</w:t>
      </w:r>
      <w:r w:rsidRPr="002148C9">
        <w:rPr>
          <w:rFonts w:ascii="Times New Roman" w:eastAsia="Calibri" w:hAnsi="Times New Roman"/>
        </w:rPr>
        <w:t xml:space="preserve"> items. </w:t>
      </w:r>
    </w:p>
    <w:p w:rsidR="001B4D5F" w:rsidRDefault="001B4D5F" w:rsidP="001B4D5F">
      <w:pPr>
        <w:pStyle w:val="NoSpacing"/>
        <w:rPr>
          <w:rFonts w:ascii="Times New Roman" w:eastAsia="Calibri" w:hAnsi="Times New Roman"/>
          <w:sz w:val="24"/>
        </w:rPr>
      </w:pPr>
    </w:p>
    <w:p w:rsidR="006E02F0" w:rsidRDefault="001B4D5F" w:rsidP="001B4D5F">
      <w:pPr>
        <w:pStyle w:val="NoSpacing"/>
        <w:jc w:val="both"/>
        <w:rPr>
          <w:rFonts w:ascii="Times New Roman" w:eastAsia="Calibri" w:hAnsi="Times New Roman"/>
          <w:b/>
          <w:i/>
          <w:noProof/>
          <w:sz w:val="24"/>
        </w:rPr>
      </w:pPr>
      <w:r w:rsidRPr="001840FE">
        <w:rPr>
          <w:rFonts w:ascii="Times New Roman" w:eastAsia="Calibri" w:hAnsi="Times New Roman"/>
          <w:sz w:val="24"/>
        </w:rPr>
        <w:t>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w:t>
      </w:r>
      <w:r w:rsidRPr="0055578A">
        <w:rPr>
          <w:rFonts w:ascii="Times New Roman" w:eastAsia="Calibri" w:hAnsi="Times New Roman"/>
          <w:sz w:val="24"/>
        </w:rPr>
        <w:t>.</w:t>
      </w:r>
    </w:p>
    <w:p w:rsidR="007E25C7" w:rsidRPr="007E25C7" w:rsidRDefault="007E25C7" w:rsidP="007E25C7">
      <w:pPr>
        <w:pStyle w:val="NoSpacing"/>
        <w:jc w:val="right"/>
        <w:rPr>
          <w:rFonts w:eastAsia="Calibri"/>
          <w:noProof/>
          <w:sz w:val="20"/>
          <w:szCs w:val="20"/>
        </w:rPr>
      </w:pPr>
    </w:p>
    <w:p w:rsidR="007E25C7" w:rsidRPr="002E0F29" w:rsidRDefault="008212BE" w:rsidP="00AC6693">
      <w:pPr>
        <w:jc w:val="right"/>
        <w:rPr>
          <w:rFonts w:eastAsia="Calibri"/>
        </w:rPr>
      </w:pPr>
      <w:bookmarkStart w:id="0" w:name="_GoBack"/>
      <w:r>
        <w:rPr>
          <w:rFonts w:eastAsia="Calibri"/>
          <w:noProof/>
        </w:rPr>
        <w:drawing>
          <wp:inline distT="0" distB="0" distL="0" distR="0">
            <wp:extent cx="3159252" cy="115214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Irfan.jpg"/>
                    <pic:cNvPicPr/>
                  </pic:nvPicPr>
                  <pic:blipFill>
                    <a:blip r:embed="rId12">
                      <a:extLst>
                        <a:ext uri="{28A0092B-C50C-407E-A947-70E740481C1C}">
                          <a14:useLocalDpi xmlns:a14="http://schemas.microsoft.com/office/drawing/2010/main" val="0"/>
                        </a:ext>
                      </a:extLst>
                    </a:blip>
                    <a:stretch>
                      <a:fillRect/>
                    </a:stretch>
                  </pic:blipFill>
                  <pic:spPr>
                    <a:xfrm>
                      <a:off x="0" y="0"/>
                      <a:ext cx="3159252" cy="1152144"/>
                    </a:xfrm>
                    <a:prstGeom prst="rect">
                      <a:avLst/>
                    </a:prstGeom>
                  </pic:spPr>
                </pic:pic>
              </a:graphicData>
            </a:graphic>
          </wp:inline>
        </w:drawing>
      </w:r>
      <w:bookmarkEnd w:id="0"/>
    </w:p>
    <w:sectPr w:rsidR="007E25C7" w:rsidRPr="002E0F29" w:rsidSect="002D3B07">
      <w:headerReference w:type="default" r:id="rId13"/>
      <w:pgSz w:w="11907" w:h="16839" w:code="9"/>
      <w:pgMar w:top="360" w:right="1080" w:bottom="45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4E" w:rsidRDefault="00AE5F4E" w:rsidP="00A62819">
      <w:pPr>
        <w:spacing w:after="0" w:line="240" w:lineRule="auto"/>
      </w:pPr>
      <w:r>
        <w:separator/>
      </w:r>
    </w:p>
  </w:endnote>
  <w:endnote w:type="continuationSeparator" w:id="0">
    <w:p w:rsidR="00AE5F4E" w:rsidRDefault="00AE5F4E"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4E" w:rsidRDefault="00AE5F4E" w:rsidP="00A62819">
      <w:pPr>
        <w:spacing w:after="0" w:line="240" w:lineRule="auto"/>
      </w:pPr>
      <w:r>
        <w:separator/>
      </w:r>
    </w:p>
  </w:footnote>
  <w:footnote w:type="continuationSeparator" w:id="0">
    <w:p w:rsidR="00AE5F4E" w:rsidRDefault="00AE5F4E"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3AF0AD8"/>
    <w:multiLevelType w:val="hybridMultilevel"/>
    <w:tmpl w:val="4CF24350"/>
    <w:lvl w:ilvl="0" w:tplc="9398B13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D432A5"/>
    <w:multiLevelType w:val="hybridMultilevel"/>
    <w:tmpl w:val="F37EE244"/>
    <w:lvl w:ilvl="0" w:tplc="DBBEC688">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2"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FDE6F5B"/>
    <w:multiLevelType w:val="hybridMultilevel"/>
    <w:tmpl w:val="6CB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4"/>
  </w:num>
  <w:num w:numId="3">
    <w:abstractNumId w:val="28"/>
  </w:num>
  <w:num w:numId="4">
    <w:abstractNumId w:val="19"/>
  </w:num>
  <w:num w:numId="5">
    <w:abstractNumId w:val="12"/>
  </w:num>
  <w:num w:numId="6">
    <w:abstractNumId w:val="10"/>
  </w:num>
  <w:num w:numId="7">
    <w:abstractNumId w:val="31"/>
  </w:num>
  <w:num w:numId="8">
    <w:abstractNumId w:val="14"/>
  </w:num>
  <w:num w:numId="9">
    <w:abstractNumId w:val="41"/>
  </w:num>
  <w:num w:numId="10">
    <w:abstractNumId w:val="9"/>
  </w:num>
  <w:num w:numId="11">
    <w:abstractNumId w:val="4"/>
  </w:num>
  <w:num w:numId="12">
    <w:abstractNumId w:val="17"/>
  </w:num>
  <w:num w:numId="13">
    <w:abstractNumId w:val="38"/>
  </w:num>
  <w:num w:numId="14">
    <w:abstractNumId w:val="22"/>
  </w:num>
  <w:num w:numId="15">
    <w:abstractNumId w:val="29"/>
  </w:num>
  <w:num w:numId="16">
    <w:abstractNumId w:val="30"/>
  </w:num>
  <w:num w:numId="17">
    <w:abstractNumId w:val="11"/>
  </w:num>
  <w:num w:numId="18">
    <w:abstractNumId w:val="42"/>
  </w:num>
  <w:num w:numId="19">
    <w:abstractNumId w:val="18"/>
  </w:num>
  <w:num w:numId="20">
    <w:abstractNumId w:val="20"/>
  </w:num>
  <w:num w:numId="21">
    <w:abstractNumId w:val="25"/>
  </w:num>
  <w:num w:numId="22">
    <w:abstractNumId w:val="2"/>
  </w:num>
  <w:num w:numId="23">
    <w:abstractNumId w:val="40"/>
  </w:num>
  <w:num w:numId="24">
    <w:abstractNumId w:val="7"/>
  </w:num>
  <w:num w:numId="25">
    <w:abstractNumId w:val="35"/>
  </w:num>
  <w:num w:numId="26">
    <w:abstractNumId w:val="33"/>
  </w:num>
  <w:num w:numId="27">
    <w:abstractNumId w:val="43"/>
  </w:num>
  <w:num w:numId="28">
    <w:abstractNumId w:val="27"/>
  </w:num>
  <w:num w:numId="29">
    <w:abstractNumId w:val="36"/>
  </w:num>
  <w:num w:numId="30">
    <w:abstractNumId w:val="23"/>
  </w:num>
  <w:num w:numId="31">
    <w:abstractNumId w:val="32"/>
  </w:num>
  <w:num w:numId="32">
    <w:abstractNumId w:val="15"/>
  </w:num>
  <w:num w:numId="33">
    <w:abstractNumId w:val="16"/>
  </w:num>
  <w:num w:numId="34">
    <w:abstractNumId w:val="8"/>
  </w:num>
  <w:num w:numId="35">
    <w:abstractNumId w:val="26"/>
  </w:num>
  <w:num w:numId="36">
    <w:abstractNumId w:val="6"/>
  </w:num>
  <w:num w:numId="37">
    <w:abstractNumId w:val="0"/>
  </w:num>
  <w:num w:numId="38">
    <w:abstractNumId w:val="1"/>
  </w:num>
  <w:num w:numId="39">
    <w:abstractNumId w:val="13"/>
  </w:num>
  <w:num w:numId="40">
    <w:abstractNumId w:val="39"/>
  </w:num>
  <w:num w:numId="41">
    <w:abstractNumId w:val="34"/>
  </w:num>
  <w:num w:numId="42">
    <w:abstractNumId w:val="37"/>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7433"/>
    <w:rsid w:val="00007921"/>
    <w:rsid w:val="00010C25"/>
    <w:rsid w:val="00010FA1"/>
    <w:rsid w:val="000118E8"/>
    <w:rsid w:val="00014EC7"/>
    <w:rsid w:val="0002090B"/>
    <w:rsid w:val="00020935"/>
    <w:rsid w:val="000226D6"/>
    <w:rsid w:val="00023F8B"/>
    <w:rsid w:val="0002572B"/>
    <w:rsid w:val="00026D22"/>
    <w:rsid w:val="000279F8"/>
    <w:rsid w:val="00027D4D"/>
    <w:rsid w:val="0003158E"/>
    <w:rsid w:val="00032DF7"/>
    <w:rsid w:val="00032E97"/>
    <w:rsid w:val="00034605"/>
    <w:rsid w:val="0003473F"/>
    <w:rsid w:val="00034F09"/>
    <w:rsid w:val="00034FFE"/>
    <w:rsid w:val="00035EFC"/>
    <w:rsid w:val="00036CF6"/>
    <w:rsid w:val="0004034B"/>
    <w:rsid w:val="00046219"/>
    <w:rsid w:val="00052899"/>
    <w:rsid w:val="0005408B"/>
    <w:rsid w:val="00057AC8"/>
    <w:rsid w:val="00060377"/>
    <w:rsid w:val="000611A7"/>
    <w:rsid w:val="000631AC"/>
    <w:rsid w:val="00065485"/>
    <w:rsid w:val="00066341"/>
    <w:rsid w:val="00066E41"/>
    <w:rsid w:val="00072F80"/>
    <w:rsid w:val="00077726"/>
    <w:rsid w:val="00086FB5"/>
    <w:rsid w:val="00095FFE"/>
    <w:rsid w:val="000B197D"/>
    <w:rsid w:val="000B53E5"/>
    <w:rsid w:val="000B5CB1"/>
    <w:rsid w:val="000B5FD5"/>
    <w:rsid w:val="000B6714"/>
    <w:rsid w:val="000B6A2F"/>
    <w:rsid w:val="000C0DB0"/>
    <w:rsid w:val="000C21C7"/>
    <w:rsid w:val="000C3231"/>
    <w:rsid w:val="000C4FA7"/>
    <w:rsid w:val="000C58C3"/>
    <w:rsid w:val="000C5926"/>
    <w:rsid w:val="000C617F"/>
    <w:rsid w:val="000D091D"/>
    <w:rsid w:val="000D5556"/>
    <w:rsid w:val="000D7BD7"/>
    <w:rsid w:val="000E0BAA"/>
    <w:rsid w:val="000E4300"/>
    <w:rsid w:val="000E430F"/>
    <w:rsid w:val="000E721D"/>
    <w:rsid w:val="000F0997"/>
    <w:rsid w:val="001011B4"/>
    <w:rsid w:val="00104839"/>
    <w:rsid w:val="00106D8E"/>
    <w:rsid w:val="00107661"/>
    <w:rsid w:val="00107CBD"/>
    <w:rsid w:val="001103F8"/>
    <w:rsid w:val="00111BBB"/>
    <w:rsid w:val="00112E5C"/>
    <w:rsid w:val="001130A2"/>
    <w:rsid w:val="0011555B"/>
    <w:rsid w:val="0012041A"/>
    <w:rsid w:val="00120424"/>
    <w:rsid w:val="00120581"/>
    <w:rsid w:val="00120FC4"/>
    <w:rsid w:val="001214EF"/>
    <w:rsid w:val="00122D63"/>
    <w:rsid w:val="00122FDE"/>
    <w:rsid w:val="001239A0"/>
    <w:rsid w:val="0012585A"/>
    <w:rsid w:val="0012609C"/>
    <w:rsid w:val="0012611B"/>
    <w:rsid w:val="0012764D"/>
    <w:rsid w:val="001277F5"/>
    <w:rsid w:val="00127889"/>
    <w:rsid w:val="00131591"/>
    <w:rsid w:val="00131951"/>
    <w:rsid w:val="001323D5"/>
    <w:rsid w:val="0013348F"/>
    <w:rsid w:val="00133C06"/>
    <w:rsid w:val="001363D8"/>
    <w:rsid w:val="0013674D"/>
    <w:rsid w:val="00137A7B"/>
    <w:rsid w:val="00140B93"/>
    <w:rsid w:val="00147C30"/>
    <w:rsid w:val="0015112B"/>
    <w:rsid w:val="0015210E"/>
    <w:rsid w:val="00152D8C"/>
    <w:rsid w:val="001536B3"/>
    <w:rsid w:val="00155880"/>
    <w:rsid w:val="00161AC4"/>
    <w:rsid w:val="0016314F"/>
    <w:rsid w:val="00165590"/>
    <w:rsid w:val="00165AB4"/>
    <w:rsid w:val="00166D8B"/>
    <w:rsid w:val="00167616"/>
    <w:rsid w:val="00167A10"/>
    <w:rsid w:val="001701F7"/>
    <w:rsid w:val="0017342A"/>
    <w:rsid w:val="001755CF"/>
    <w:rsid w:val="0017633F"/>
    <w:rsid w:val="001771A4"/>
    <w:rsid w:val="0018191E"/>
    <w:rsid w:val="00183D32"/>
    <w:rsid w:val="001840FE"/>
    <w:rsid w:val="00184B27"/>
    <w:rsid w:val="00192A03"/>
    <w:rsid w:val="00192E28"/>
    <w:rsid w:val="001951EB"/>
    <w:rsid w:val="001958C5"/>
    <w:rsid w:val="00197467"/>
    <w:rsid w:val="001A1607"/>
    <w:rsid w:val="001A1678"/>
    <w:rsid w:val="001A17A4"/>
    <w:rsid w:val="001A21B3"/>
    <w:rsid w:val="001A74EE"/>
    <w:rsid w:val="001B32C0"/>
    <w:rsid w:val="001B3559"/>
    <w:rsid w:val="001B4D5F"/>
    <w:rsid w:val="001B4EEA"/>
    <w:rsid w:val="001B70B4"/>
    <w:rsid w:val="001B7994"/>
    <w:rsid w:val="001C33D1"/>
    <w:rsid w:val="001C3A99"/>
    <w:rsid w:val="001C6D3E"/>
    <w:rsid w:val="001D0B71"/>
    <w:rsid w:val="001D39DD"/>
    <w:rsid w:val="001D4DB3"/>
    <w:rsid w:val="001D65FF"/>
    <w:rsid w:val="001E18EB"/>
    <w:rsid w:val="001E548A"/>
    <w:rsid w:val="001E6DBC"/>
    <w:rsid w:val="001F3166"/>
    <w:rsid w:val="001F551E"/>
    <w:rsid w:val="00201E10"/>
    <w:rsid w:val="00205193"/>
    <w:rsid w:val="00207784"/>
    <w:rsid w:val="00207854"/>
    <w:rsid w:val="00207BE7"/>
    <w:rsid w:val="00211594"/>
    <w:rsid w:val="002139F6"/>
    <w:rsid w:val="00214225"/>
    <w:rsid w:val="002142B8"/>
    <w:rsid w:val="002143A3"/>
    <w:rsid w:val="002148C9"/>
    <w:rsid w:val="0022161D"/>
    <w:rsid w:val="002228BB"/>
    <w:rsid w:val="00222F17"/>
    <w:rsid w:val="00232C5E"/>
    <w:rsid w:val="00240AED"/>
    <w:rsid w:val="00240EC8"/>
    <w:rsid w:val="00241BB6"/>
    <w:rsid w:val="00241F7F"/>
    <w:rsid w:val="00241F91"/>
    <w:rsid w:val="002435C5"/>
    <w:rsid w:val="002453AB"/>
    <w:rsid w:val="0024699D"/>
    <w:rsid w:val="002532EE"/>
    <w:rsid w:val="002558D5"/>
    <w:rsid w:val="00255A43"/>
    <w:rsid w:val="00256F28"/>
    <w:rsid w:val="00260E7B"/>
    <w:rsid w:val="00260EAE"/>
    <w:rsid w:val="002642EE"/>
    <w:rsid w:val="00265AF0"/>
    <w:rsid w:val="00266429"/>
    <w:rsid w:val="00267CBF"/>
    <w:rsid w:val="00267E53"/>
    <w:rsid w:val="00270593"/>
    <w:rsid w:val="002706F2"/>
    <w:rsid w:val="002724B0"/>
    <w:rsid w:val="002729D6"/>
    <w:rsid w:val="0027320E"/>
    <w:rsid w:val="00273467"/>
    <w:rsid w:val="002801B1"/>
    <w:rsid w:val="0028118E"/>
    <w:rsid w:val="0028135F"/>
    <w:rsid w:val="0028570D"/>
    <w:rsid w:val="00285BE4"/>
    <w:rsid w:val="00286DAC"/>
    <w:rsid w:val="00291765"/>
    <w:rsid w:val="00291843"/>
    <w:rsid w:val="00291F4E"/>
    <w:rsid w:val="00292F1A"/>
    <w:rsid w:val="0029344D"/>
    <w:rsid w:val="00294A9E"/>
    <w:rsid w:val="0029618E"/>
    <w:rsid w:val="002A28E2"/>
    <w:rsid w:val="002A3025"/>
    <w:rsid w:val="002A6119"/>
    <w:rsid w:val="002A7420"/>
    <w:rsid w:val="002B1202"/>
    <w:rsid w:val="002B322A"/>
    <w:rsid w:val="002B5802"/>
    <w:rsid w:val="002B6C86"/>
    <w:rsid w:val="002B76B0"/>
    <w:rsid w:val="002C0F86"/>
    <w:rsid w:val="002C1C99"/>
    <w:rsid w:val="002C1F8C"/>
    <w:rsid w:val="002C2A08"/>
    <w:rsid w:val="002C342E"/>
    <w:rsid w:val="002C38D8"/>
    <w:rsid w:val="002C3C60"/>
    <w:rsid w:val="002C506B"/>
    <w:rsid w:val="002D2FFC"/>
    <w:rsid w:val="002D3B07"/>
    <w:rsid w:val="002D4171"/>
    <w:rsid w:val="002D49B4"/>
    <w:rsid w:val="002D49EF"/>
    <w:rsid w:val="002D4F17"/>
    <w:rsid w:val="002D5FC6"/>
    <w:rsid w:val="002D77DF"/>
    <w:rsid w:val="002E0F29"/>
    <w:rsid w:val="002E10D7"/>
    <w:rsid w:val="002E2089"/>
    <w:rsid w:val="002E54EA"/>
    <w:rsid w:val="002E669E"/>
    <w:rsid w:val="002E7FD8"/>
    <w:rsid w:val="002F564F"/>
    <w:rsid w:val="002F599D"/>
    <w:rsid w:val="002F5B31"/>
    <w:rsid w:val="00300359"/>
    <w:rsid w:val="00300731"/>
    <w:rsid w:val="00301B28"/>
    <w:rsid w:val="00302523"/>
    <w:rsid w:val="00304F4F"/>
    <w:rsid w:val="00307845"/>
    <w:rsid w:val="003102F4"/>
    <w:rsid w:val="00310815"/>
    <w:rsid w:val="00313E17"/>
    <w:rsid w:val="0031470C"/>
    <w:rsid w:val="00315438"/>
    <w:rsid w:val="00316828"/>
    <w:rsid w:val="00320E1B"/>
    <w:rsid w:val="0032147C"/>
    <w:rsid w:val="003236B3"/>
    <w:rsid w:val="00323CC4"/>
    <w:rsid w:val="00324C52"/>
    <w:rsid w:val="00325A24"/>
    <w:rsid w:val="003269F2"/>
    <w:rsid w:val="00331703"/>
    <w:rsid w:val="00332856"/>
    <w:rsid w:val="00332A19"/>
    <w:rsid w:val="003376F2"/>
    <w:rsid w:val="00340126"/>
    <w:rsid w:val="003412DA"/>
    <w:rsid w:val="003443E6"/>
    <w:rsid w:val="0034513E"/>
    <w:rsid w:val="00345E90"/>
    <w:rsid w:val="003467FE"/>
    <w:rsid w:val="00346E06"/>
    <w:rsid w:val="00351452"/>
    <w:rsid w:val="00351B23"/>
    <w:rsid w:val="0035423D"/>
    <w:rsid w:val="0036063D"/>
    <w:rsid w:val="00361E14"/>
    <w:rsid w:val="00366F54"/>
    <w:rsid w:val="00367456"/>
    <w:rsid w:val="003676EF"/>
    <w:rsid w:val="0037022A"/>
    <w:rsid w:val="00370CCA"/>
    <w:rsid w:val="003717E0"/>
    <w:rsid w:val="00374749"/>
    <w:rsid w:val="003759E9"/>
    <w:rsid w:val="003768B2"/>
    <w:rsid w:val="00382E64"/>
    <w:rsid w:val="00384760"/>
    <w:rsid w:val="0038525D"/>
    <w:rsid w:val="00386538"/>
    <w:rsid w:val="00386543"/>
    <w:rsid w:val="00394395"/>
    <w:rsid w:val="00395956"/>
    <w:rsid w:val="00397108"/>
    <w:rsid w:val="0039750B"/>
    <w:rsid w:val="003A277E"/>
    <w:rsid w:val="003A2E92"/>
    <w:rsid w:val="003A477A"/>
    <w:rsid w:val="003A5A43"/>
    <w:rsid w:val="003B1ED9"/>
    <w:rsid w:val="003B255D"/>
    <w:rsid w:val="003B2A8F"/>
    <w:rsid w:val="003B3C0F"/>
    <w:rsid w:val="003C0B34"/>
    <w:rsid w:val="003C307C"/>
    <w:rsid w:val="003C357E"/>
    <w:rsid w:val="003C472A"/>
    <w:rsid w:val="003D4168"/>
    <w:rsid w:val="003D43BA"/>
    <w:rsid w:val="003D6242"/>
    <w:rsid w:val="003E063F"/>
    <w:rsid w:val="003E14A4"/>
    <w:rsid w:val="003E175B"/>
    <w:rsid w:val="003E1F7F"/>
    <w:rsid w:val="003E234E"/>
    <w:rsid w:val="003E4483"/>
    <w:rsid w:val="003E528A"/>
    <w:rsid w:val="003E7261"/>
    <w:rsid w:val="003F3FD0"/>
    <w:rsid w:val="0040069E"/>
    <w:rsid w:val="0040289B"/>
    <w:rsid w:val="00404ACA"/>
    <w:rsid w:val="0040671B"/>
    <w:rsid w:val="00406AA9"/>
    <w:rsid w:val="004137D3"/>
    <w:rsid w:val="00414155"/>
    <w:rsid w:val="00415478"/>
    <w:rsid w:val="00415E9E"/>
    <w:rsid w:val="00416ABB"/>
    <w:rsid w:val="004205BF"/>
    <w:rsid w:val="00421D8F"/>
    <w:rsid w:val="00427599"/>
    <w:rsid w:val="00431D9D"/>
    <w:rsid w:val="00432AD2"/>
    <w:rsid w:val="00435028"/>
    <w:rsid w:val="004357A9"/>
    <w:rsid w:val="00436C05"/>
    <w:rsid w:val="0044114C"/>
    <w:rsid w:val="004419B6"/>
    <w:rsid w:val="00443D89"/>
    <w:rsid w:val="0044530B"/>
    <w:rsid w:val="00451883"/>
    <w:rsid w:val="00451A58"/>
    <w:rsid w:val="004541FC"/>
    <w:rsid w:val="00454D1B"/>
    <w:rsid w:val="0045533A"/>
    <w:rsid w:val="0045604E"/>
    <w:rsid w:val="00456994"/>
    <w:rsid w:val="00457E5F"/>
    <w:rsid w:val="004600FD"/>
    <w:rsid w:val="004610D4"/>
    <w:rsid w:val="00464845"/>
    <w:rsid w:val="00465F0C"/>
    <w:rsid w:val="00466ACE"/>
    <w:rsid w:val="00470742"/>
    <w:rsid w:val="00472C25"/>
    <w:rsid w:val="00475CA3"/>
    <w:rsid w:val="00475CD2"/>
    <w:rsid w:val="00476A3F"/>
    <w:rsid w:val="00477FD5"/>
    <w:rsid w:val="00483514"/>
    <w:rsid w:val="00484AED"/>
    <w:rsid w:val="00485F4B"/>
    <w:rsid w:val="00487514"/>
    <w:rsid w:val="00490ACF"/>
    <w:rsid w:val="00491943"/>
    <w:rsid w:val="00492054"/>
    <w:rsid w:val="00496271"/>
    <w:rsid w:val="004A3CCD"/>
    <w:rsid w:val="004A6CAA"/>
    <w:rsid w:val="004A6F2A"/>
    <w:rsid w:val="004A7300"/>
    <w:rsid w:val="004B187D"/>
    <w:rsid w:val="004B2DAF"/>
    <w:rsid w:val="004B5729"/>
    <w:rsid w:val="004B6A08"/>
    <w:rsid w:val="004C0F83"/>
    <w:rsid w:val="004C2199"/>
    <w:rsid w:val="004C2852"/>
    <w:rsid w:val="004C432D"/>
    <w:rsid w:val="004C4F64"/>
    <w:rsid w:val="004C6E9C"/>
    <w:rsid w:val="004C7789"/>
    <w:rsid w:val="004D1085"/>
    <w:rsid w:val="004D159A"/>
    <w:rsid w:val="004D7130"/>
    <w:rsid w:val="004E1EA6"/>
    <w:rsid w:val="004E21BE"/>
    <w:rsid w:val="004E32D4"/>
    <w:rsid w:val="004E6865"/>
    <w:rsid w:val="004F22B9"/>
    <w:rsid w:val="004F29AF"/>
    <w:rsid w:val="004F2F7D"/>
    <w:rsid w:val="004F3089"/>
    <w:rsid w:val="004F3C5C"/>
    <w:rsid w:val="004F4427"/>
    <w:rsid w:val="004F4560"/>
    <w:rsid w:val="004F76AC"/>
    <w:rsid w:val="004F7A3E"/>
    <w:rsid w:val="00500E5F"/>
    <w:rsid w:val="005013A3"/>
    <w:rsid w:val="005017FF"/>
    <w:rsid w:val="005025AC"/>
    <w:rsid w:val="005033EA"/>
    <w:rsid w:val="005040C4"/>
    <w:rsid w:val="00505459"/>
    <w:rsid w:val="00507B58"/>
    <w:rsid w:val="00507D75"/>
    <w:rsid w:val="005106D0"/>
    <w:rsid w:val="00512C1C"/>
    <w:rsid w:val="00513F69"/>
    <w:rsid w:val="005167EB"/>
    <w:rsid w:val="005222BA"/>
    <w:rsid w:val="005230AD"/>
    <w:rsid w:val="00523E45"/>
    <w:rsid w:val="005264A4"/>
    <w:rsid w:val="0052655F"/>
    <w:rsid w:val="00527893"/>
    <w:rsid w:val="005341CD"/>
    <w:rsid w:val="00534AA8"/>
    <w:rsid w:val="00535765"/>
    <w:rsid w:val="00535B07"/>
    <w:rsid w:val="00536B29"/>
    <w:rsid w:val="00541B02"/>
    <w:rsid w:val="005436AC"/>
    <w:rsid w:val="0054780C"/>
    <w:rsid w:val="005521CA"/>
    <w:rsid w:val="00553CD0"/>
    <w:rsid w:val="00554AA1"/>
    <w:rsid w:val="0055578A"/>
    <w:rsid w:val="005615CB"/>
    <w:rsid w:val="00561EE4"/>
    <w:rsid w:val="00565849"/>
    <w:rsid w:val="00565DE6"/>
    <w:rsid w:val="005663BD"/>
    <w:rsid w:val="00571958"/>
    <w:rsid w:val="00571A0B"/>
    <w:rsid w:val="00571A51"/>
    <w:rsid w:val="00572BA5"/>
    <w:rsid w:val="00573366"/>
    <w:rsid w:val="0057405A"/>
    <w:rsid w:val="0057576F"/>
    <w:rsid w:val="00575776"/>
    <w:rsid w:val="0058160A"/>
    <w:rsid w:val="00585D68"/>
    <w:rsid w:val="005873A8"/>
    <w:rsid w:val="00590518"/>
    <w:rsid w:val="00590D71"/>
    <w:rsid w:val="005914B1"/>
    <w:rsid w:val="00592631"/>
    <w:rsid w:val="005A042D"/>
    <w:rsid w:val="005A5B3A"/>
    <w:rsid w:val="005A5F37"/>
    <w:rsid w:val="005A6685"/>
    <w:rsid w:val="005B15FF"/>
    <w:rsid w:val="005B3492"/>
    <w:rsid w:val="005B4FB7"/>
    <w:rsid w:val="005B517B"/>
    <w:rsid w:val="005B673B"/>
    <w:rsid w:val="005C02D8"/>
    <w:rsid w:val="005C033E"/>
    <w:rsid w:val="005C056D"/>
    <w:rsid w:val="005C5267"/>
    <w:rsid w:val="005C6610"/>
    <w:rsid w:val="005C6991"/>
    <w:rsid w:val="005C7876"/>
    <w:rsid w:val="005C7A07"/>
    <w:rsid w:val="005C7C1E"/>
    <w:rsid w:val="005D18CD"/>
    <w:rsid w:val="005D3371"/>
    <w:rsid w:val="005D4A16"/>
    <w:rsid w:val="005D61E6"/>
    <w:rsid w:val="005E3236"/>
    <w:rsid w:val="005E3868"/>
    <w:rsid w:val="005E4147"/>
    <w:rsid w:val="005E4298"/>
    <w:rsid w:val="005E5474"/>
    <w:rsid w:val="005E60A7"/>
    <w:rsid w:val="005E63A3"/>
    <w:rsid w:val="005E6C45"/>
    <w:rsid w:val="005F3765"/>
    <w:rsid w:val="005F3AD3"/>
    <w:rsid w:val="005F6CF7"/>
    <w:rsid w:val="005F7DC1"/>
    <w:rsid w:val="00601DCB"/>
    <w:rsid w:val="00603251"/>
    <w:rsid w:val="00603619"/>
    <w:rsid w:val="00604AB8"/>
    <w:rsid w:val="00606326"/>
    <w:rsid w:val="0060787C"/>
    <w:rsid w:val="00610024"/>
    <w:rsid w:val="00610A04"/>
    <w:rsid w:val="0061571A"/>
    <w:rsid w:val="0061575A"/>
    <w:rsid w:val="00616C0F"/>
    <w:rsid w:val="00617497"/>
    <w:rsid w:val="00617A28"/>
    <w:rsid w:val="00623451"/>
    <w:rsid w:val="00623586"/>
    <w:rsid w:val="00623D7C"/>
    <w:rsid w:val="00625D5D"/>
    <w:rsid w:val="00627011"/>
    <w:rsid w:val="006304E1"/>
    <w:rsid w:val="00630C46"/>
    <w:rsid w:val="00634100"/>
    <w:rsid w:val="006342FF"/>
    <w:rsid w:val="0063482B"/>
    <w:rsid w:val="006350F4"/>
    <w:rsid w:val="006407EC"/>
    <w:rsid w:val="00641C81"/>
    <w:rsid w:val="00642CEE"/>
    <w:rsid w:val="00650FAB"/>
    <w:rsid w:val="006527EF"/>
    <w:rsid w:val="00653C4B"/>
    <w:rsid w:val="0065552B"/>
    <w:rsid w:val="006562A1"/>
    <w:rsid w:val="006568B9"/>
    <w:rsid w:val="00657CAE"/>
    <w:rsid w:val="00660683"/>
    <w:rsid w:val="00660A30"/>
    <w:rsid w:val="006618C9"/>
    <w:rsid w:val="00663C74"/>
    <w:rsid w:val="0067019E"/>
    <w:rsid w:val="0067023F"/>
    <w:rsid w:val="00671421"/>
    <w:rsid w:val="00674B1C"/>
    <w:rsid w:val="0067686D"/>
    <w:rsid w:val="00680D77"/>
    <w:rsid w:val="0068212B"/>
    <w:rsid w:val="00682AEC"/>
    <w:rsid w:val="00691304"/>
    <w:rsid w:val="00691E0E"/>
    <w:rsid w:val="00693493"/>
    <w:rsid w:val="006941A3"/>
    <w:rsid w:val="0069795B"/>
    <w:rsid w:val="00697C46"/>
    <w:rsid w:val="00697E4F"/>
    <w:rsid w:val="006B02DF"/>
    <w:rsid w:val="006B1D41"/>
    <w:rsid w:val="006B52DD"/>
    <w:rsid w:val="006B550B"/>
    <w:rsid w:val="006B7FF4"/>
    <w:rsid w:val="006C2343"/>
    <w:rsid w:val="006C30A8"/>
    <w:rsid w:val="006C7B32"/>
    <w:rsid w:val="006D1159"/>
    <w:rsid w:val="006D25E3"/>
    <w:rsid w:val="006D49F8"/>
    <w:rsid w:val="006E002B"/>
    <w:rsid w:val="006E02F0"/>
    <w:rsid w:val="006E234E"/>
    <w:rsid w:val="006E2A10"/>
    <w:rsid w:val="006E6FB7"/>
    <w:rsid w:val="006F0376"/>
    <w:rsid w:val="006F255C"/>
    <w:rsid w:val="006F278D"/>
    <w:rsid w:val="006F36AF"/>
    <w:rsid w:val="006F40FE"/>
    <w:rsid w:val="006F5EF3"/>
    <w:rsid w:val="006F6BBC"/>
    <w:rsid w:val="00700492"/>
    <w:rsid w:val="007032BF"/>
    <w:rsid w:val="00706144"/>
    <w:rsid w:val="0071001A"/>
    <w:rsid w:val="00711011"/>
    <w:rsid w:val="00713608"/>
    <w:rsid w:val="00716CB3"/>
    <w:rsid w:val="007179DF"/>
    <w:rsid w:val="0072039E"/>
    <w:rsid w:val="00720536"/>
    <w:rsid w:val="0072121A"/>
    <w:rsid w:val="007219C0"/>
    <w:rsid w:val="00726869"/>
    <w:rsid w:val="007328A1"/>
    <w:rsid w:val="007339FE"/>
    <w:rsid w:val="00735839"/>
    <w:rsid w:val="00736A3B"/>
    <w:rsid w:val="00740315"/>
    <w:rsid w:val="00745162"/>
    <w:rsid w:val="00745972"/>
    <w:rsid w:val="007468AF"/>
    <w:rsid w:val="00747DA8"/>
    <w:rsid w:val="007504B9"/>
    <w:rsid w:val="00751FD4"/>
    <w:rsid w:val="00755875"/>
    <w:rsid w:val="0075658D"/>
    <w:rsid w:val="0075675C"/>
    <w:rsid w:val="0075700D"/>
    <w:rsid w:val="00757BBC"/>
    <w:rsid w:val="007600D3"/>
    <w:rsid w:val="00763CD4"/>
    <w:rsid w:val="0076504D"/>
    <w:rsid w:val="00770469"/>
    <w:rsid w:val="007740EE"/>
    <w:rsid w:val="00774F47"/>
    <w:rsid w:val="0077786D"/>
    <w:rsid w:val="007820C1"/>
    <w:rsid w:val="00782C28"/>
    <w:rsid w:val="0079238E"/>
    <w:rsid w:val="00792C31"/>
    <w:rsid w:val="00793208"/>
    <w:rsid w:val="00795C37"/>
    <w:rsid w:val="00797F82"/>
    <w:rsid w:val="007A1833"/>
    <w:rsid w:val="007A1C2B"/>
    <w:rsid w:val="007A46E3"/>
    <w:rsid w:val="007A68B4"/>
    <w:rsid w:val="007B1725"/>
    <w:rsid w:val="007B1C7D"/>
    <w:rsid w:val="007B2AAD"/>
    <w:rsid w:val="007B3F88"/>
    <w:rsid w:val="007B48E2"/>
    <w:rsid w:val="007B6045"/>
    <w:rsid w:val="007C3606"/>
    <w:rsid w:val="007D0550"/>
    <w:rsid w:val="007D1346"/>
    <w:rsid w:val="007D683C"/>
    <w:rsid w:val="007E25C7"/>
    <w:rsid w:val="007E3730"/>
    <w:rsid w:val="007E4DB3"/>
    <w:rsid w:val="007E5A62"/>
    <w:rsid w:val="007F250A"/>
    <w:rsid w:val="007F2BFA"/>
    <w:rsid w:val="007F5072"/>
    <w:rsid w:val="007F5EF2"/>
    <w:rsid w:val="007F67AC"/>
    <w:rsid w:val="007F72D5"/>
    <w:rsid w:val="007F7546"/>
    <w:rsid w:val="008004C4"/>
    <w:rsid w:val="00805E15"/>
    <w:rsid w:val="00805FDA"/>
    <w:rsid w:val="00806718"/>
    <w:rsid w:val="0080784D"/>
    <w:rsid w:val="00810A21"/>
    <w:rsid w:val="00811270"/>
    <w:rsid w:val="008113F3"/>
    <w:rsid w:val="00813A83"/>
    <w:rsid w:val="00814CE6"/>
    <w:rsid w:val="00820A28"/>
    <w:rsid w:val="008212BE"/>
    <w:rsid w:val="00821D5E"/>
    <w:rsid w:val="00821DDB"/>
    <w:rsid w:val="00823282"/>
    <w:rsid w:val="00824305"/>
    <w:rsid w:val="0082485B"/>
    <w:rsid w:val="00825D9C"/>
    <w:rsid w:val="00827485"/>
    <w:rsid w:val="00830AE0"/>
    <w:rsid w:val="0083349B"/>
    <w:rsid w:val="00836890"/>
    <w:rsid w:val="0084055B"/>
    <w:rsid w:val="008406B4"/>
    <w:rsid w:val="00841C6A"/>
    <w:rsid w:val="00844398"/>
    <w:rsid w:val="00845D3F"/>
    <w:rsid w:val="00845FD2"/>
    <w:rsid w:val="0085018F"/>
    <w:rsid w:val="0085027F"/>
    <w:rsid w:val="008546F9"/>
    <w:rsid w:val="0085518B"/>
    <w:rsid w:val="00857CBF"/>
    <w:rsid w:val="008618F6"/>
    <w:rsid w:val="00863789"/>
    <w:rsid w:val="00865441"/>
    <w:rsid w:val="00867D09"/>
    <w:rsid w:val="00871A1A"/>
    <w:rsid w:val="008805ED"/>
    <w:rsid w:val="00885F2A"/>
    <w:rsid w:val="00891232"/>
    <w:rsid w:val="0089220A"/>
    <w:rsid w:val="008933AE"/>
    <w:rsid w:val="0089462C"/>
    <w:rsid w:val="008A2844"/>
    <w:rsid w:val="008B2441"/>
    <w:rsid w:val="008B4A78"/>
    <w:rsid w:val="008C0789"/>
    <w:rsid w:val="008C0F4A"/>
    <w:rsid w:val="008C6561"/>
    <w:rsid w:val="008C6AEB"/>
    <w:rsid w:val="008C70C8"/>
    <w:rsid w:val="008D0A07"/>
    <w:rsid w:val="008D20CD"/>
    <w:rsid w:val="008D4B7E"/>
    <w:rsid w:val="008D4B8F"/>
    <w:rsid w:val="008D7F8F"/>
    <w:rsid w:val="008E1FA9"/>
    <w:rsid w:val="008E53D4"/>
    <w:rsid w:val="008F108E"/>
    <w:rsid w:val="008F1728"/>
    <w:rsid w:val="008F4642"/>
    <w:rsid w:val="008F4FEB"/>
    <w:rsid w:val="008F5268"/>
    <w:rsid w:val="008F6BCD"/>
    <w:rsid w:val="0090664A"/>
    <w:rsid w:val="00906DB6"/>
    <w:rsid w:val="009070A8"/>
    <w:rsid w:val="009073F0"/>
    <w:rsid w:val="00907FDE"/>
    <w:rsid w:val="00910618"/>
    <w:rsid w:val="0091093D"/>
    <w:rsid w:val="009118FE"/>
    <w:rsid w:val="00911F72"/>
    <w:rsid w:val="0091205E"/>
    <w:rsid w:val="0091650B"/>
    <w:rsid w:val="009177E4"/>
    <w:rsid w:val="00920134"/>
    <w:rsid w:val="0092164E"/>
    <w:rsid w:val="009219B4"/>
    <w:rsid w:val="009237A7"/>
    <w:rsid w:val="00924496"/>
    <w:rsid w:val="00925C26"/>
    <w:rsid w:val="0092622E"/>
    <w:rsid w:val="00926C3E"/>
    <w:rsid w:val="0092763A"/>
    <w:rsid w:val="00933104"/>
    <w:rsid w:val="00933635"/>
    <w:rsid w:val="009338CE"/>
    <w:rsid w:val="00933A45"/>
    <w:rsid w:val="00934375"/>
    <w:rsid w:val="00935D3B"/>
    <w:rsid w:val="009377C5"/>
    <w:rsid w:val="00942186"/>
    <w:rsid w:val="0094430D"/>
    <w:rsid w:val="009461DD"/>
    <w:rsid w:val="00946B3F"/>
    <w:rsid w:val="009478AC"/>
    <w:rsid w:val="00950A7E"/>
    <w:rsid w:val="00950F0F"/>
    <w:rsid w:val="00951F42"/>
    <w:rsid w:val="009523AA"/>
    <w:rsid w:val="009568A9"/>
    <w:rsid w:val="00956A34"/>
    <w:rsid w:val="00956BE3"/>
    <w:rsid w:val="00960194"/>
    <w:rsid w:val="0096026E"/>
    <w:rsid w:val="009615B5"/>
    <w:rsid w:val="00962D45"/>
    <w:rsid w:val="00963E1C"/>
    <w:rsid w:val="00964BA8"/>
    <w:rsid w:val="00965A7B"/>
    <w:rsid w:val="00972C8C"/>
    <w:rsid w:val="00972FAC"/>
    <w:rsid w:val="00976214"/>
    <w:rsid w:val="0097739B"/>
    <w:rsid w:val="009817D7"/>
    <w:rsid w:val="00982DA6"/>
    <w:rsid w:val="0098485A"/>
    <w:rsid w:val="00984DFF"/>
    <w:rsid w:val="00990067"/>
    <w:rsid w:val="0099203A"/>
    <w:rsid w:val="00993E1A"/>
    <w:rsid w:val="009A2D1C"/>
    <w:rsid w:val="009A3FA8"/>
    <w:rsid w:val="009A4E71"/>
    <w:rsid w:val="009A50C5"/>
    <w:rsid w:val="009A652A"/>
    <w:rsid w:val="009B0BAC"/>
    <w:rsid w:val="009B22B7"/>
    <w:rsid w:val="009B43A2"/>
    <w:rsid w:val="009C1F13"/>
    <w:rsid w:val="009C41FC"/>
    <w:rsid w:val="009C42F5"/>
    <w:rsid w:val="009D16A6"/>
    <w:rsid w:val="009D2D55"/>
    <w:rsid w:val="009D2E26"/>
    <w:rsid w:val="009D7614"/>
    <w:rsid w:val="009E24AF"/>
    <w:rsid w:val="009E25D1"/>
    <w:rsid w:val="009F2617"/>
    <w:rsid w:val="009F360C"/>
    <w:rsid w:val="009F4493"/>
    <w:rsid w:val="009F6634"/>
    <w:rsid w:val="009F7291"/>
    <w:rsid w:val="00A00218"/>
    <w:rsid w:val="00A035A4"/>
    <w:rsid w:val="00A04E07"/>
    <w:rsid w:val="00A05611"/>
    <w:rsid w:val="00A069BA"/>
    <w:rsid w:val="00A069E6"/>
    <w:rsid w:val="00A06EB1"/>
    <w:rsid w:val="00A103F1"/>
    <w:rsid w:val="00A106CB"/>
    <w:rsid w:val="00A11692"/>
    <w:rsid w:val="00A13692"/>
    <w:rsid w:val="00A15C68"/>
    <w:rsid w:val="00A20541"/>
    <w:rsid w:val="00A258DF"/>
    <w:rsid w:val="00A267BC"/>
    <w:rsid w:val="00A270D3"/>
    <w:rsid w:val="00A33EB2"/>
    <w:rsid w:val="00A347AC"/>
    <w:rsid w:val="00A359CB"/>
    <w:rsid w:val="00A36B70"/>
    <w:rsid w:val="00A40676"/>
    <w:rsid w:val="00A4253F"/>
    <w:rsid w:val="00A42DF3"/>
    <w:rsid w:val="00A42ED9"/>
    <w:rsid w:val="00A445F6"/>
    <w:rsid w:val="00A46ACA"/>
    <w:rsid w:val="00A5039B"/>
    <w:rsid w:val="00A50B6F"/>
    <w:rsid w:val="00A51C1D"/>
    <w:rsid w:val="00A5213A"/>
    <w:rsid w:val="00A53D6A"/>
    <w:rsid w:val="00A55A4F"/>
    <w:rsid w:val="00A56297"/>
    <w:rsid w:val="00A562AD"/>
    <w:rsid w:val="00A5631D"/>
    <w:rsid w:val="00A56EB4"/>
    <w:rsid w:val="00A605B8"/>
    <w:rsid w:val="00A61967"/>
    <w:rsid w:val="00A62819"/>
    <w:rsid w:val="00A64657"/>
    <w:rsid w:val="00A6637A"/>
    <w:rsid w:val="00A73ABB"/>
    <w:rsid w:val="00A81D1C"/>
    <w:rsid w:val="00A845DF"/>
    <w:rsid w:val="00A868EA"/>
    <w:rsid w:val="00A86B4B"/>
    <w:rsid w:val="00A86B4F"/>
    <w:rsid w:val="00A904EF"/>
    <w:rsid w:val="00A925BB"/>
    <w:rsid w:val="00A926D7"/>
    <w:rsid w:val="00A929BB"/>
    <w:rsid w:val="00A94AB7"/>
    <w:rsid w:val="00A95C16"/>
    <w:rsid w:val="00A95D01"/>
    <w:rsid w:val="00A96EB8"/>
    <w:rsid w:val="00AA01F0"/>
    <w:rsid w:val="00AA02FD"/>
    <w:rsid w:val="00AA062B"/>
    <w:rsid w:val="00AA29D1"/>
    <w:rsid w:val="00AA4B8B"/>
    <w:rsid w:val="00AA5654"/>
    <w:rsid w:val="00AA5750"/>
    <w:rsid w:val="00AA7599"/>
    <w:rsid w:val="00AB1F6F"/>
    <w:rsid w:val="00AB4964"/>
    <w:rsid w:val="00AB4FFA"/>
    <w:rsid w:val="00AB5B98"/>
    <w:rsid w:val="00AC13CA"/>
    <w:rsid w:val="00AC2073"/>
    <w:rsid w:val="00AC3123"/>
    <w:rsid w:val="00AC3FBB"/>
    <w:rsid w:val="00AC6470"/>
    <w:rsid w:val="00AC6693"/>
    <w:rsid w:val="00AD35BA"/>
    <w:rsid w:val="00AD4394"/>
    <w:rsid w:val="00AD6DC5"/>
    <w:rsid w:val="00AD7F11"/>
    <w:rsid w:val="00AE303F"/>
    <w:rsid w:val="00AE332C"/>
    <w:rsid w:val="00AE57B8"/>
    <w:rsid w:val="00AE5F4E"/>
    <w:rsid w:val="00AF18AD"/>
    <w:rsid w:val="00AF4B49"/>
    <w:rsid w:val="00AF78D6"/>
    <w:rsid w:val="00B02DB8"/>
    <w:rsid w:val="00B036B1"/>
    <w:rsid w:val="00B073CA"/>
    <w:rsid w:val="00B2052B"/>
    <w:rsid w:val="00B210EC"/>
    <w:rsid w:val="00B21582"/>
    <w:rsid w:val="00B22899"/>
    <w:rsid w:val="00B22A62"/>
    <w:rsid w:val="00B23500"/>
    <w:rsid w:val="00B24DB3"/>
    <w:rsid w:val="00B25346"/>
    <w:rsid w:val="00B26A4D"/>
    <w:rsid w:val="00B31996"/>
    <w:rsid w:val="00B31DD7"/>
    <w:rsid w:val="00B32CD9"/>
    <w:rsid w:val="00B337A1"/>
    <w:rsid w:val="00B35CB0"/>
    <w:rsid w:val="00B35D2A"/>
    <w:rsid w:val="00B40A25"/>
    <w:rsid w:val="00B40C53"/>
    <w:rsid w:val="00B41B3A"/>
    <w:rsid w:val="00B4568D"/>
    <w:rsid w:val="00B52034"/>
    <w:rsid w:val="00B55320"/>
    <w:rsid w:val="00B55B88"/>
    <w:rsid w:val="00B5628B"/>
    <w:rsid w:val="00B56370"/>
    <w:rsid w:val="00B567D9"/>
    <w:rsid w:val="00B56D1A"/>
    <w:rsid w:val="00B56EF9"/>
    <w:rsid w:val="00B57B19"/>
    <w:rsid w:val="00B6283D"/>
    <w:rsid w:val="00B62DD2"/>
    <w:rsid w:val="00B632BA"/>
    <w:rsid w:val="00B64BC3"/>
    <w:rsid w:val="00B67B73"/>
    <w:rsid w:val="00B72C76"/>
    <w:rsid w:val="00B732A8"/>
    <w:rsid w:val="00B7361E"/>
    <w:rsid w:val="00B73F52"/>
    <w:rsid w:val="00B757A6"/>
    <w:rsid w:val="00B7694F"/>
    <w:rsid w:val="00B814B2"/>
    <w:rsid w:val="00B8175A"/>
    <w:rsid w:val="00B8356B"/>
    <w:rsid w:val="00B83F07"/>
    <w:rsid w:val="00B848CC"/>
    <w:rsid w:val="00B9090C"/>
    <w:rsid w:val="00B92135"/>
    <w:rsid w:val="00B93314"/>
    <w:rsid w:val="00B9433D"/>
    <w:rsid w:val="00B962F1"/>
    <w:rsid w:val="00B972B3"/>
    <w:rsid w:val="00BA0B6C"/>
    <w:rsid w:val="00BA195B"/>
    <w:rsid w:val="00BA23B2"/>
    <w:rsid w:val="00BA63E9"/>
    <w:rsid w:val="00BA7D73"/>
    <w:rsid w:val="00BB0D14"/>
    <w:rsid w:val="00BB3D9A"/>
    <w:rsid w:val="00BB50AE"/>
    <w:rsid w:val="00BB50C4"/>
    <w:rsid w:val="00BC34C0"/>
    <w:rsid w:val="00BC3FBA"/>
    <w:rsid w:val="00BC4AAF"/>
    <w:rsid w:val="00BC7FBB"/>
    <w:rsid w:val="00BD067D"/>
    <w:rsid w:val="00BD393B"/>
    <w:rsid w:val="00BD492C"/>
    <w:rsid w:val="00BD5D6F"/>
    <w:rsid w:val="00BD6340"/>
    <w:rsid w:val="00BE73AE"/>
    <w:rsid w:val="00BE7C27"/>
    <w:rsid w:val="00BF0452"/>
    <w:rsid w:val="00BF0E4A"/>
    <w:rsid w:val="00BF0FDB"/>
    <w:rsid w:val="00BF19EB"/>
    <w:rsid w:val="00BF5698"/>
    <w:rsid w:val="00C061EF"/>
    <w:rsid w:val="00C10617"/>
    <w:rsid w:val="00C13531"/>
    <w:rsid w:val="00C14722"/>
    <w:rsid w:val="00C15377"/>
    <w:rsid w:val="00C158A3"/>
    <w:rsid w:val="00C15DB0"/>
    <w:rsid w:val="00C17FAE"/>
    <w:rsid w:val="00C23E77"/>
    <w:rsid w:val="00C2605D"/>
    <w:rsid w:val="00C322AF"/>
    <w:rsid w:val="00C32647"/>
    <w:rsid w:val="00C369E2"/>
    <w:rsid w:val="00C36F33"/>
    <w:rsid w:val="00C40F2C"/>
    <w:rsid w:val="00C4326C"/>
    <w:rsid w:val="00C457C7"/>
    <w:rsid w:val="00C46269"/>
    <w:rsid w:val="00C46821"/>
    <w:rsid w:val="00C508EC"/>
    <w:rsid w:val="00C516E7"/>
    <w:rsid w:val="00C5224A"/>
    <w:rsid w:val="00C531FB"/>
    <w:rsid w:val="00C53389"/>
    <w:rsid w:val="00C64DD2"/>
    <w:rsid w:val="00C6575B"/>
    <w:rsid w:val="00C66E44"/>
    <w:rsid w:val="00C72472"/>
    <w:rsid w:val="00C724AB"/>
    <w:rsid w:val="00C75618"/>
    <w:rsid w:val="00C76377"/>
    <w:rsid w:val="00C76D8C"/>
    <w:rsid w:val="00C82F83"/>
    <w:rsid w:val="00C85089"/>
    <w:rsid w:val="00C90505"/>
    <w:rsid w:val="00C931DB"/>
    <w:rsid w:val="00C94F0A"/>
    <w:rsid w:val="00C95EA1"/>
    <w:rsid w:val="00CA05A2"/>
    <w:rsid w:val="00CA56E5"/>
    <w:rsid w:val="00CA646C"/>
    <w:rsid w:val="00CA6E31"/>
    <w:rsid w:val="00CB2EC6"/>
    <w:rsid w:val="00CB5363"/>
    <w:rsid w:val="00CB61C0"/>
    <w:rsid w:val="00CB6BAC"/>
    <w:rsid w:val="00CB7BE5"/>
    <w:rsid w:val="00CC29E9"/>
    <w:rsid w:val="00CC5770"/>
    <w:rsid w:val="00CD2B13"/>
    <w:rsid w:val="00CD3C8F"/>
    <w:rsid w:val="00CD439C"/>
    <w:rsid w:val="00CD6B13"/>
    <w:rsid w:val="00CE0CD5"/>
    <w:rsid w:val="00CE198D"/>
    <w:rsid w:val="00CE2E9F"/>
    <w:rsid w:val="00CE32EF"/>
    <w:rsid w:val="00CE3616"/>
    <w:rsid w:val="00CE3912"/>
    <w:rsid w:val="00CE39AB"/>
    <w:rsid w:val="00CE585C"/>
    <w:rsid w:val="00CE6BAB"/>
    <w:rsid w:val="00CF1E16"/>
    <w:rsid w:val="00CF1F80"/>
    <w:rsid w:val="00CF2B4C"/>
    <w:rsid w:val="00CF4898"/>
    <w:rsid w:val="00CF6CDC"/>
    <w:rsid w:val="00D02A06"/>
    <w:rsid w:val="00D03085"/>
    <w:rsid w:val="00D0460F"/>
    <w:rsid w:val="00D04CEB"/>
    <w:rsid w:val="00D04EF2"/>
    <w:rsid w:val="00D056AE"/>
    <w:rsid w:val="00D05FC5"/>
    <w:rsid w:val="00D132F2"/>
    <w:rsid w:val="00D22538"/>
    <w:rsid w:val="00D25AF6"/>
    <w:rsid w:val="00D2744D"/>
    <w:rsid w:val="00D31970"/>
    <w:rsid w:val="00D339E1"/>
    <w:rsid w:val="00D34474"/>
    <w:rsid w:val="00D34AF2"/>
    <w:rsid w:val="00D34EFD"/>
    <w:rsid w:val="00D35822"/>
    <w:rsid w:val="00D35EF4"/>
    <w:rsid w:val="00D41160"/>
    <w:rsid w:val="00D41F03"/>
    <w:rsid w:val="00D43D6A"/>
    <w:rsid w:val="00D464F9"/>
    <w:rsid w:val="00D51F9C"/>
    <w:rsid w:val="00D625A5"/>
    <w:rsid w:val="00D64D08"/>
    <w:rsid w:val="00D65F65"/>
    <w:rsid w:val="00D67232"/>
    <w:rsid w:val="00D71950"/>
    <w:rsid w:val="00D72456"/>
    <w:rsid w:val="00D7311A"/>
    <w:rsid w:val="00D73C85"/>
    <w:rsid w:val="00D76892"/>
    <w:rsid w:val="00D76D1E"/>
    <w:rsid w:val="00D77E94"/>
    <w:rsid w:val="00D80AC5"/>
    <w:rsid w:val="00D81628"/>
    <w:rsid w:val="00D82091"/>
    <w:rsid w:val="00D83159"/>
    <w:rsid w:val="00D871C2"/>
    <w:rsid w:val="00D907B0"/>
    <w:rsid w:val="00D94954"/>
    <w:rsid w:val="00D97D62"/>
    <w:rsid w:val="00DA3207"/>
    <w:rsid w:val="00DA3AA2"/>
    <w:rsid w:val="00DA3EA2"/>
    <w:rsid w:val="00DA4E87"/>
    <w:rsid w:val="00DA54C8"/>
    <w:rsid w:val="00DA744B"/>
    <w:rsid w:val="00DA767E"/>
    <w:rsid w:val="00DB056E"/>
    <w:rsid w:val="00DB241C"/>
    <w:rsid w:val="00DB524C"/>
    <w:rsid w:val="00DB6B8B"/>
    <w:rsid w:val="00DB7947"/>
    <w:rsid w:val="00DC1676"/>
    <w:rsid w:val="00DC285D"/>
    <w:rsid w:val="00DC2D3F"/>
    <w:rsid w:val="00DC5495"/>
    <w:rsid w:val="00DD61F6"/>
    <w:rsid w:val="00DD732D"/>
    <w:rsid w:val="00DE1834"/>
    <w:rsid w:val="00DE1CCD"/>
    <w:rsid w:val="00DE2DA8"/>
    <w:rsid w:val="00DE3142"/>
    <w:rsid w:val="00DE3935"/>
    <w:rsid w:val="00DE48D1"/>
    <w:rsid w:val="00DF0F1F"/>
    <w:rsid w:val="00DF1330"/>
    <w:rsid w:val="00DF6787"/>
    <w:rsid w:val="00DF7426"/>
    <w:rsid w:val="00E0129B"/>
    <w:rsid w:val="00E016CE"/>
    <w:rsid w:val="00E02861"/>
    <w:rsid w:val="00E02D38"/>
    <w:rsid w:val="00E03AA1"/>
    <w:rsid w:val="00E07057"/>
    <w:rsid w:val="00E07FA8"/>
    <w:rsid w:val="00E1247C"/>
    <w:rsid w:val="00E1396C"/>
    <w:rsid w:val="00E164CF"/>
    <w:rsid w:val="00E22096"/>
    <w:rsid w:val="00E26486"/>
    <w:rsid w:val="00E32388"/>
    <w:rsid w:val="00E34F5A"/>
    <w:rsid w:val="00E458CF"/>
    <w:rsid w:val="00E50241"/>
    <w:rsid w:val="00E51F35"/>
    <w:rsid w:val="00E54A96"/>
    <w:rsid w:val="00E55261"/>
    <w:rsid w:val="00E55439"/>
    <w:rsid w:val="00E56D1D"/>
    <w:rsid w:val="00E56EA3"/>
    <w:rsid w:val="00E57565"/>
    <w:rsid w:val="00E612EC"/>
    <w:rsid w:val="00E63D9A"/>
    <w:rsid w:val="00E67AEC"/>
    <w:rsid w:val="00E72051"/>
    <w:rsid w:val="00E73158"/>
    <w:rsid w:val="00E7434E"/>
    <w:rsid w:val="00E807A7"/>
    <w:rsid w:val="00E82163"/>
    <w:rsid w:val="00E85B70"/>
    <w:rsid w:val="00E86012"/>
    <w:rsid w:val="00E9451A"/>
    <w:rsid w:val="00E96707"/>
    <w:rsid w:val="00E96B61"/>
    <w:rsid w:val="00E97654"/>
    <w:rsid w:val="00E97A8A"/>
    <w:rsid w:val="00E97D1E"/>
    <w:rsid w:val="00EA006D"/>
    <w:rsid w:val="00EA2619"/>
    <w:rsid w:val="00EA36C5"/>
    <w:rsid w:val="00EA49CB"/>
    <w:rsid w:val="00EB1708"/>
    <w:rsid w:val="00EB1919"/>
    <w:rsid w:val="00EB2721"/>
    <w:rsid w:val="00EB2B8D"/>
    <w:rsid w:val="00EB3999"/>
    <w:rsid w:val="00EB527F"/>
    <w:rsid w:val="00EB693F"/>
    <w:rsid w:val="00EB7B5D"/>
    <w:rsid w:val="00EB7F9D"/>
    <w:rsid w:val="00EC3692"/>
    <w:rsid w:val="00EC53AC"/>
    <w:rsid w:val="00EC5653"/>
    <w:rsid w:val="00EC759A"/>
    <w:rsid w:val="00ED27C0"/>
    <w:rsid w:val="00ED2EB4"/>
    <w:rsid w:val="00ED57F2"/>
    <w:rsid w:val="00ED6A57"/>
    <w:rsid w:val="00EE084D"/>
    <w:rsid w:val="00EE203A"/>
    <w:rsid w:val="00EE3040"/>
    <w:rsid w:val="00EE40BC"/>
    <w:rsid w:val="00EE5894"/>
    <w:rsid w:val="00EF0FD2"/>
    <w:rsid w:val="00EF3DE3"/>
    <w:rsid w:val="00EF6657"/>
    <w:rsid w:val="00EF75A0"/>
    <w:rsid w:val="00EF77A0"/>
    <w:rsid w:val="00F00193"/>
    <w:rsid w:val="00F0053F"/>
    <w:rsid w:val="00F014B1"/>
    <w:rsid w:val="00F0178B"/>
    <w:rsid w:val="00F0387B"/>
    <w:rsid w:val="00F04B2E"/>
    <w:rsid w:val="00F04BAD"/>
    <w:rsid w:val="00F05926"/>
    <w:rsid w:val="00F0660C"/>
    <w:rsid w:val="00F06AB1"/>
    <w:rsid w:val="00F079CC"/>
    <w:rsid w:val="00F106AD"/>
    <w:rsid w:val="00F1562A"/>
    <w:rsid w:val="00F16141"/>
    <w:rsid w:val="00F16D30"/>
    <w:rsid w:val="00F174D6"/>
    <w:rsid w:val="00F20088"/>
    <w:rsid w:val="00F204C7"/>
    <w:rsid w:val="00F20DDA"/>
    <w:rsid w:val="00F2482A"/>
    <w:rsid w:val="00F30BBD"/>
    <w:rsid w:val="00F31B59"/>
    <w:rsid w:val="00F32156"/>
    <w:rsid w:val="00F331A4"/>
    <w:rsid w:val="00F33C05"/>
    <w:rsid w:val="00F36346"/>
    <w:rsid w:val="00F36B07"/>
    <w:rsid w:val="00F36CAE"/>
    <w:rsid w:val="00F372BB"/>
    <w:rsid w:val="00F412DF"/>
    <w:rsid w:val="00F439C1"/>
    <w:rsid w:val="00F43BB9"/>
    <w:rsid w:val="00F44B00"/>
    <w:rsid w:val="00F44C95"/>
    <w:rsid w:val="00F50BE2"/>
    <w:rsid w:val="00F54042"/>
    <w:rsid w:val="00F54C0C"/>
    <w:rsid w:val="00F54F93"/>
    <w:rsid w:val="00F552A4"/>
    <w:rsid w:val="00F55FEE"/>
    <w:rsid w:val="00F5687E"/>
    <w:rsid w:val="00F61601"/>
    <w:rsid w:val="00F62D99"/>
    <w:rsid w:val="00F62EC6"/>
    <w:rsid w:val="00F67CD8"/>
    <w:rsid w:val="00F74308"/>
    <w:rsid w:val="00F7576A"/>
    <w:rsid w:val="00F75DD4"/>
    <w:rsid w:val="00F75FF0"/>
    <w:rsid w:val="00F807C6"/>
    <w:rsid w:val="00F824CD"/>
    <w:rsid w:val="00F82D70"/>
    <w:rsid w:val="00F82DFF"/>
    <w:rsid w:val="00F852B8"/>
    <w:rsid w:val="00F865C9"/>
    <w:rsid w:val="00F92605"/>
    <w:rsid w:val="00F930C3"/>
    <w:rsid w:val="00F94A45"/>
    <w:rsid w:val="00F953D0"/>
    <w:rsid w:val="00F95A7C"/>
    <w:rsid w:val="00F968E1"/>
    <w:rsid w:val="00F970C8"/>
    <w:rsid w:val="00F975ED"/>
    <w:rsid w:val="00F97E14"/>
    <w:rsid w:val="00FA044D"/>
    <w:rsid w:val="00FA3CA0"/>
    <w:rsid w:val="00FA65F3"/>
    <w:rsid w:val="00FB21AA"/>
    <w:rsid w:val="00FB2F17"/>
    <w:rsid w:val="00FB7D36"/>
    <w:rsid w:val="00FC18FC"/>
    <w:rsid w:val="00FC1C80"/>
    <w:rsid w:val="00FC7313"/>
    <w:rsid w:val="00FC7DE6"/>
    <w:rsid w:val="00FD39EC"/>
    <w:rsid w:val="00FD7047"/>
    <w:rsid w:val="00FE0924"/>
    <w:rsid w:val="00FE0EBA"/>
    <w:rsid w:val="00FE33D0"/>
    <w:rsid w:val="00FE37C7"/>
    <w:rsid w:val="00FE4292"/>
    <w:rsid w:val="00FE4843"/>
    <w:rsid w:val="00FE4CF6"/>
    <w:rsid w:val="00FE5FB9"/>
    <w:rsid w:val="00FE695E"/>
    <w:rsid w:val="00FE7382"/>
    <w:rsid w:val="00FF209C"/>
    <w:rsid w:val="00FF2D18"/>
    <w:rsid w:val="00FF391D"/>
    <w:rsid w:val="00FF39A1"/>
    <w:rsid w:val="00FF42D1"/>
    <w:rsid w:val="00FF5727"/>
    <w:rsid w:val="00FF6036"/>
    <w:rsid w:val="00FF625C"/>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042F-4E98-4A93-978C-630A9FAF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C5B3-A2C7-4F04-9175-68F8E5C5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5738</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4</cp:revision>
  <cp:lastPrinted>2017-11-07T04:58:00Z</cp:lastPrinted>
  <dcterms:created xsi:type="dcterms:W3CDTF">2018-07-02T07:16:00Z</dcterms:created>
  <dcterms:modified xsi:type="dcterms:W3CDTF">2018-07-04T07:43:00Z</dcterms:modified>
</cp:coreProperties>
</file>